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hAnsiTheme="majorHAnsi" w:cs="Times New Roman"/>
          <w:b/>
          <w:bCs/>
          <w:sz w:val="20"/>
          <w:szCs w:val="20"/>
        </w:rPr>
        <w:t>Medieval and Renaissance English Literature</w:t>
      </w:r>
      <w:r w:rsidR="00D3143B" w:rsidRPr="003C05E4">
        <w:rPr>
          <w:rFonts w:asciiTheme="majorHAnsi" w:hAnsiTheme="majorHAnsi" w:cs="Times New Roman"/>
          <w:b/>
          <w:bCs/>
          <w:sz w:val="20"/>
          <w:szCs w:val="20"/>
        </w:rPr>
        <w:t xml:space="preserve">  </w:t>
      </w:r>
      <w:r w:rsidR="008B0B08" w:rsidRPr="003C05E4">
        <w:rPr>
          <w:rFonts w:asciiTheme="majorHAnsi" w:hAnsiTheme="majorHAnsi" w:cs="Times New Roman"/>
          <w:b/>
          <w:bCs/>
          <w:sz w:val="20"/>
          <w:szCs w:val="20"/>
        </w:rPr>
        <w:t xml:space="preserve">   </w:t>
      </w:r>
      <w:r w:rsidRPr="003C05E4">
        <w:rPr>
          <w:rFonts w:asciiTheme="majorHAnsi" w:hAnsiTheme="majorHAnsi" w:cs="Times New Roman"/>
          <w:b/>
          <w:bCs/>
          <w:sz w:val="20"/>
          <w:szCs w:val="20"/>
        </w:rPr>
        <w:t xml:space="preserve">A </w:t>
      </w:r>
      <w:proofErr w:type="spellStart"/>
      <w:r w:rsidRPr="003C05E4">
        <w:rPr>
          <w:rFonts w:asciiTheme="majorHAnsi" w:hAnsiTheme="majorHAnsi" w:cs="Times New Roman"/>
          <w:b/>
          <w:bCs/>
          <w:sz w:val="20"/>
          <w:szCs w:val="20"/>
        </w:rPr>
        <w:t>középkor</w:t>
      </w:r>
      <w:proofErr w:type="spellEnd"/>
      <w:r w:rsidRPr="003C05E4">
        <w:rPr>
          <w:rFonts w:asciiTheme="majorHAnsi" w:hAnsiTheme="majorHAnsi" w:cs="Times New Roman"/>
          <w:b/>
          <w:bCs/>
          <w:sz w:val="20"/>
          <w:szCs w:val="20"/>
        </w:rPr>
        <w:t xml:space="preserve"> </w:t>
      </w:r>
      <w:proofErr w:type="spellStart"/>
      <w:r w:rsidRPr="003C05E4">
        <w:rPr>
          <w:rFonts w:asciiTheme="majorHAnsi" w:hAnsiTheme="majorHAnsi" w:cs="Times New Roman"/>
          <w:b/>
          <w:bCs/>
          <w:sz w:val="20"/>
          <w:szCs w:val="20"/>
        </w:rPr>
        <w:t>és</w:t>
      </w:r>
      <w:proofErr w:type="spellEnd"/>
      <w:r w:rsidRPr="003C05E4">
        <w:rPr>
          <w:rFonts w:asciiTheme="majorHAnsi" w:hAnsiTheme="majorHAnsi" w:cs="Times New Roman"/>
          <w:b/>
          <w:bCs/>
          <w:sz w:val="20"/>
          <w:szCs w:val="20"/>
        </w:rPr>
        <w:t xml:space="preserve"> a </w:t>
      </w:r>
      <w:proofErr w:type="spellStart"/>
      <w:r w:rsidRPr="003C05E4">
        <w:rPr>
          <w:rFonts w:asciiTheme="majorHAnsi" w:hAnsiTheme="majorHAnsi" w:cs="Times New Roman"/>
          <w:b/>
          <w:bCs/>
          <w:sz w:val="20"/>
          <w:szCs w:val="20"/>
        </w:rPr>
        <w:t>reneszánsz</w:t>
      </w:r>
      <w:proofErr w:type="spellEnd"/>
      <w:r w:rsidRPr="003C05E4">
        <w:rPr>
          <w:rFonts w:asciiTheme="majorHAnsi" w:hAnsiTheme="majorHAnsi" w:cs="Times New Roman"/>
          <w:b/>
          <w:bCs/>
          <w:sz w:val="20"/>
          <w:szCs w:val="20"/>
        </w:rPr>
        <w:t xml:space="preserve"> </w:t>
      </w:r>
      <w:proofErr w:type="spellStart"/>
      <w:r w:rsidRPr="003C05E4">
        <w:rPr>
          <w:rFonts w:asciiTheme="majorHAnsi" w:hAnsiTheme="majorHAnsi" w:cs="Times New Roman"/>
          <w:b/>
          <w:bCs/>
          <w:sz w:val="20"/>
          <w:szCs w:val="20"/>
        </w:rPr>
        <w:t>angol</w:t>
      </w:r>
      <w:proofErr w:type="spellEnd"/>
      <w:r w:rsidRPr="003C05E4">
        <w:rPr>
          <w:rFonts w:asciiTheme="majorHAnsi" w:hAnsiTheme="majorHAnsi" w:cs="Times New Roman"/>
          <w:b/>
          <w:bCs/>
          <w:sz w:val="20"/>
          <w:szCs w:val="20"/>
        </w:rPr>
        <w:t xml:space="preserve"> </w:t>
      </w:r>
      <w:proofErr w:type="spellStart"/>
      <w:r w:rsidRPr="003C05E4">
        <w:rPr>
          <w:rFonts w:asciiTheme="majorHAnsi" w:hAnsiTheme="majorHAnsi" w:cs="Times New Roman"/>
          <w:b/>
          <w:bCs/>
          <w:sz w:val="20"/>
          <w:szCs w:val="20"/>
        </w:rPr>
        <w:t>irodalma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br/>
      </w:r>
      <w:proofErr w:type="spellStart"/>
      <w:r w:rsidRPr="003C05E4">
        <w:rPr>
          <w:rStyle w:val="Kiemels2"/>
          <w:rFonts w:asciiTheme="majorHAnsi" w:hAnsiTheme="majorHAnsi" w:cs="Times New Roman"/>
          <w:sz w:val="20"/>
          <w:szCs w:val="20"/>
        </w:rPr>
        <w:t>Hargitai</w:t>
      </w:r>
      <w:proofErr w:type="spellEnd"/>
      <w:r w:rsidRPr="003C05E4">
        <w:rPr>
          <w:rStyle w:val="Kiemels2"/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3C05E4">
        <w:rPr>
          <w:rStyle w:val="Kiemels2"/>
          <w:rFonts w:asciiTheme="majorHAnsi" w:hAnsiTheme="majorHAnsi" w:cs="Times New Roman"/>
          <w:sz w:val="20"/>
          <w:szCs w:val="20"/>
        </w:rPr>
        <w:t>Márta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</w:t>
      </w:r>
      <w:r w:rsidR="008B0B08" w:rsidRPr="003C05E4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</w:t>
      </w:r>
      <w:r w:rsidR="008C5ACC">
        <w:rPr>
          <w:color w:val="000060"/>
          <w:sz w:val="27"/>
          <w:szCs w:val="27"/>
          <w:shd w:val="clear" w:color="auto" w:fill="FFF8FF"/>
        </w:rPr>
        <w:t>Tue 10:30–12:00, R 326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Requirements: 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proofErr w:type="gramStart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regular</w:t>
      </w:r>
      <w:proofErr w:type="gramEnd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attendance;  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proofErr w:type="gramStart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set</w:t>
      </w:r>
      <w:proofErr w:type="gramEnd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texts (as listed in weekly syllabus) read in full and in English for the appropriate seminars; 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proofErr w:type="gramStart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copies</w:t>
      </w:r>
      <w:proofErr w:type="gramEnd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of set texts in English brought in for the appropriate seminars (vocabulary explored beforehand);</w:t>
      </w:r>
    </w:p>
    <w:p w:rsidR="009E64DD" w:rsidRPr="003C05E4" w:rsidRDefault="009E64DD" w:rsidP="008B0B08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2 presentations of two or three topics depending on the number of pages to be covered (see</w:t>
      </w:r>
      <w:r w:rsidRPr="003C05E4">
        <w:rPr>
          <w:rFonts w:asciiTheme="majorHAnsi" w:hAnsiTheme="majorHAnsi" w:cs="Code"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topics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numbered</w:t>
      </w:r>
      <w:proofErr w:type="spellEnd"/>
      <w:r w:rsidRPr="003C05E4">
        <w:rPr>
          <w:rFonts w:asciiTheme="majorHAnsi" w:hAnsiTheme="majorHAnsi" w:cs="Code"/>
          <w:color w:val="000000"/>
          <w:sz w:val="20"/>
          <w:szCs w:val="20"/>
          <w:lang w:val="hu-HU"/>
        </w:rPr>
        <w:t xml:space="preserve"> </w:t>
      </w: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below) with accompanying useful and detailed </w:t>
      </w:r>
      <w:proofErr w:type="spellStart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handouts</w:t>
      </w:r>
      <w:proofErr w:type="spellEnd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(see requirements below) for group-mates &amp; teacher;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proofErr w:type="gramStart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active</w:t>
      </w:r>
      <w:proofErr w:type="gramEnd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in class participation (continuous assessment); 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proofErr w:type="gramStart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at</w:t>
      </w:r>
      <w:proofErr w:type="gramEnd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least passing mark (60%) on </w:t>
      </w:r>
      <w:r w:rsidR="00D17D08"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in-class test to be written on 8</w:t>
      </w: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th May.</w:t>
      </w:r>
    </w:p>
    <w:p w:rsidR="009E64DD" w:rsidRPr="003C05E4" w:rsidRDefault="009E64DD" w:rsidP="008B0B08">
      <w:pPr>
        <w:spacing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3C05E4">
        <w:rPr>
          <w:rFonts w:asciiTheme="majorHAnsi" w:hAnsiTheme="majorHAnsi"/>
          <w:b/>
          <w:sz w:val="20"/>
          <w:szCs w:val="20"/>
        </w:rPr>
        <w:t>Students should present their chosen topics ONLY on the assigned dates!</w:t>
      </w:r>
    </w:p>
    <w:p w:rsidR="009E64DD" w:rsidRPr="003C05E4" w:rsidRDefault="009E64DD" w:rsidP="008B0B08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proofErr w:type="spellStart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Handouts</w:t>
      </w:r>
      <w:proofErr w:type="spellEnd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should:</w:t>
      </w:r>
    </w:p>
    <w:p w:rsidR="009E64DD" w:rsidRPr="003C05E4" w:rsidRDefault="009E64DD" w:rsidP="008B0B08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proofErr w:type="gramStart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include</w:t>
      </w:r>
      <w:proofErr w:type="gramEnd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warming-up exercises: e.g. free association, quizzes, matching exercises, etc.</w:t>
      </w:r>
    </w:p>
    <w:p w:rsidR="009E64DD" w:rsidRPr="003C05E4" w:rsidRDefault="009E64DD" w:rsidP="008B0B08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summarize the main argument of the articles: preferably in the form of a gap-fill exercise</w:t>
      </w:r>
    </w:p>
    <w:p w:rsidR="009E64DD" w:rsidRPr="003C05E4" w:rsidRDefault="009E64DD" w:rsidP="008B0B08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include warming-down exercises: e.g. comprehension check-questions, true-false statements</w:t>
      </w:r>
    </w:p>
    <w:p w:rsidR="009E64DD" w:rsidRPr="003C05E4" w:rsidRDefault="009E64DD" w:rsidP="008B0B0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de"/>
          <w:b/>
          <w:color w:val="000000"/>
          <w:sz w:val="20"/>
          <w:szCs w:val="20"/>
          <w:lang w:val="hu-HU"/>
        </w:rPr>
      </w:pP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all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exercises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should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focus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on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the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Shakespearean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play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or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the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chosen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topic</w:t>
      </w:r>
      <w:proofErr w:type="spellEnd"/>
    </w:p>
    <w:p w:rsidR="009E64DD" w:rsidRPr="003C05E4" w:rsidRDefault="009E64DD" w:rsidP="008B0B08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</w:p>
    <w:p w:rsidR="009E64DD" w:rsidRPr="003C05E4" w:rsidRDefault="009E64DD" w:rsidP="008B0B0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DO NOT USE ANONYMOUS INTERNET SOURCES!!!</w:t>
      </w:r>
    </w:p>
    <w:p w:rsidR="009E64DD" w:rsidRPr="003C05E4" w:rsidRDefault="009E64DD" w:rsidP="008B0B08">
      <w:pPr>
        <w:spacing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3C05E4">
        <w:rPr>
          <w:rFonts w:asciiTheme="majorHAnsi" w:hAnsiTheme="majorHAnsi"/>
          <w:b/>
          <w:sz w:val="20"/>
          <w:szCs w:val="20"/>
        </w:rPr>
        <w:t xml:space="preserve">Students should present their chosen </w:t>
      </w:r>
      <w:proofErr w:type="gramStart"/>
      <w:r w:rsidRPr="003C05E4">
        <w:rPr>
          <w:rFonts w:asciiTheme="majorHAnsi" w:hAnsiTheme="majorHAnsi"/>
          <w:b/>
          <w:sz w:val="20"/>
          <w:szCs w:val="20"/>
        </w:rPr>
        <w:t>topics  ONLY</w:t>
      </w:r>
      <w:proofErr w:type="gramEnd"/>
      <w:r w:rsidRPr="003C05E4">
        <w:rPr>
          <w:rFonts w:asciiTheme="majorHAnsi" w:hAnsiTheme="majorHAnsi"/>
          <w:b/>
          <w:sz w:val="20"/>
          <w:szCs w:val="20"/>
        </w:rPr>
        <w:t xml:space="preserve"> on the assigned dates!</w:t>
      </w:r>
    </w:p>
    <w:p w:rsidR="00AD47DD" w:rsidRPr="003C05E4" w:rsidRDefault="00AD47DD" w:rsidP="008B0B08">
      <w:pPr>
        <w:spacing w:after="0" w:line="240" w:lineRule="auto"/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</w:pP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If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you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see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hyperlink r:id="rId8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  <w:lang w:val="hu-HU"/>
          </w:rPr>
          <w:t>http://www.jstor.org/stable/</w:t>
        </w:r>
      </w:hyperlink>
      <w:proofErr w:type="gram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....</w:t>
      </w:r>
      <w:proofErr w:type="gram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next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to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the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journal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article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’s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title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and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author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,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it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means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the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full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article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can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be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downloaded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from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jstor.org.</w:t>
      </w:r>
    </w:p>
    <w:p w:rsidR="00AD47DD" w:rsidRPr="003C05E4" w:rsidRDefault="00AD47DD" w:rsidP="008B0B08">
      <w:pPr>
        <w:spacing w:after="0" w:line="240" w:lineRule="auto"/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</w:pP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Jstor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is </w:t>
      </w:r>
      <w:proofErr w:type="gram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a 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database</w:t>
      </w:r>
      <w:proofErr w:type="spellEnd"/>
      <w:proofErr w:type="gram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which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ELTE University has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access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to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. </w:t>
      </w:r>
    </w:p>
    <w:p w:rsidR="00AD47DD" w:rsidRPr="003C05E4" w:rsidRDefault="00AD47DD" w:rsidP="008B0B08">
      <w:pPr>
        <w:spacing w:after="0" w:line="240" w:lineRule="auto"/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</w:pP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See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hyperlink r:id="rId9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  <w:lang w:val="hu-HU"/>
          </w:rPr>
          <w:t>http://seaswiki.elte.hu/research/Off-Campus_Access_to_ELTE%E2%80%99s_Licensed_Web_Resources</w:t>
        </w:r>
      </w:hyperlink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br/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Weekly syllabus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(</w:t>
      </w:r>
      <w:r w:rsidR="00E22DD2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3</w:t>
      </w: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</w:t>
      </w:r>
      <w:r w:rsidR="00E22DD2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Sept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.): registration (no class)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(</w:t>
      </w: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1</w:t>
      </w:r>
      <w:r w:rsidR="00E22DD2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0</w:t>
      </w: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</w:t>
      </w:r>
      <w:r w:rsidR="00E22DD2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Sept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.):  Introduction, application for presentations 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(</w:t>
      </w:r>
      <w:r w:rsidR="00E22DD2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17 Sept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.): Chaucer: “The General Prologue”, “The Miller’s Tale”, </w:t>
      </w: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proofErr w:type="gramStart"/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pres</w:t>
      </w:r>
      <w:proofErr w:type="gramEnd"/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. topics/articles to present: </w:t>
      </w: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1, </w:t>
      </w:r>
      <w:r w:rsidRPr="003C05E4">
        <w:rPr>
          <w:rFonts w:asciiTheme="majorHAnsi" w:hAnsiTheme="majorHAnsi" w:cs="Times New Roman"/>
          <w:sz w:val="20"/>
          <w:szCs w:val="20"/>
        </w:rPr>
        <w:t>Chaucer the Pilgrim</w:t>
      </w: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Author(s): E. Talbot Donaldson</w:t>
      </w: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Source: PMLA, Vol. 69, No. 4 (Sep., 1954), pp. 928-936</w:t>
      </w: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Published by: Modern Language Association</w:t>
      </w:r>
    </w:p>
    <w:p w:rsidR="00E06187" w:rsidRPr="003C05E4" w:rsidRDefault="00E06187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Stable URL: http://www.jstor.org/stable/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459940 ,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 </w:t>
      </w:r>
    </w:p>
    <w:p w:rsidR="00E06187" w:rsidRPr="003C05E4" w:rsidRDefault="00E06187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2, Chaucer's Prologue to Pilgrimage: The Two Voices Author(s): Arthur W.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HoffmanSource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ELH, Vol. 21, No. 1 (Mar., 1954), pp. 1-16Published by: The Johns Hopkins University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PressStable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http://www.jstor.org/stable/2871929</w:t>
      </w:r>
    </w:p>
    <w:p w:rsidR="00E06187" w:rsidRPr="003C05E4" w:rsidRDefault="00E06187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:rsidR="00E06187" w:rsidRPr="003C05E4" w:rsidRDefault="00E06187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3, The English Fabliau Tradition and Chaucer's "Miller's Tale" Author(s): Robert E.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LewisSource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Modern Philology, Vol. 79, No. 3 (Feb., 1982), pp. 241-255Published by: The University of Chicago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PressStable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http://www.jstor.org/stable/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437149 .</w:t>
      </w:r>
      <w:proofErr w:type="gramEnd"/>
    </w:p>
    <w:p w:rsidR="00E06187" w:rsidRPr="003C05E4" w:rsidRDefault="00E06187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4, Comic Illusion and Dark Reality in "The Miller's Tale" Author(s): Alvin W.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BowkerSource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Modern Language Studies, Vol. 4, No. 2 (Autumn, 1974), pp. 27-34Published by: Modern Language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StudiesStable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http://www.jstor.org/stable/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3194552 .</w:t>
      </w:r>
      <w:proofErr w:type="gramEnd"/>
    </w:p>
    <w:p w:rsidR="00E06187" w:rsidRPr="003C05E4" w:rsidRDefault="00E06187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(</w:t>
      </w:r>
      <w:r w:rsidR="00E22DD2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24</w:t>
      </w:r>
      <w:r w:rsidR="00BC74CF"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</w:t>
      </w:r>
      <w:r w:rsidR="00E22DD2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Sept</w:t>
      </w:r>
      <w:r w:rsidR="00BC74CF"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.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): The Sonnet Tradition I</w:t>
      </w:r>
      <w:proofErr w:type="gramStart"/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,:</w:t>
      </w:r>
      <w:proofErr w:type="gramEnd"/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 Wyatt, Whoso list to hunt; Shakespeare, Sonnet 18 (Shall I compare thee to a summer’s day?...), </w:t>
      </w:r>
    </w:p>
    <w:p w:rsidR="00E06187" w:rsidRPr="003C05E4" w:rsidRDefault="00E06187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:rsidR="00E06187" w:rsidRPr="003C05E4" w:rsidRDefault="00E06187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1, "For Caesar's I Am":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Henrician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Diplomacy and Representations of King and Country in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ThomasWyatt's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PoetryAuthor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(s): Jason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PowellSource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The Sixteenth Century Journal, Vol. 36, No. 2 (Summer, 2005), pp. 415-431Published by: The Sixteenth Century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JournalStable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http://www.jstor.org/stable/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20477362 .</w:t>
      </w:r>
      <w:proofErr w:type="gramEnd"/>
    </w:p>
    <w:p w:rsidR="00E06187" w:rsidRPr="003C05E4" w:rsidRDefault="00E06187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2, Becoming the Other/the Other Becoming in Wyatt's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PoetryAuthor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(s): Barbara L.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EstrinSource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ELH, Vol. 51, No. 3 (Autumn, 1984), pp. 431-445Published by: The Johns Hopkins University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PressStable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http://www.jstor.org/stable/2872932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E06187" w:rsidRPr="003C05E4" w:rsidRDefault="00E06187" w:rsidP="008B0B08">
      <w:pPr>
        <w:pStyle w:val="Default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lastRenderedPageBreak/>
        <w:t xml:space="preserve">3, </w:t>
      </w:r>
      <w:r w:rsidR="009E64DD" w:rsidRPr="003C05E4">
        <w:rPr>
          <w:rFonts w:asciiTheme="majorHAnsi" w:hAnsiTheme="majorHAnsi"/>
          <w:sz w:val="20"/>
          <w:szCs w:val="20"/>
          <w:lang w:val="hu-HU"/>
        </w:rPr>
        <w:t>"</w:t>
      </w:r>
      <w:proofErr w:type="spellStart"/>
      <w:r w:rsidR="009E64DD" w:rsidRPr="003C05E4">
        <w:rPr>
          <w:rFonts w:asciiTheme="majorHAnsi" w:hAnsiTheme="majorHAnsi"/>
          <w:sz w:val="20"/>
          <w:szCs w:val="20"/>
          <w:lang w:val="hu-HU"/>
        </w:rPr>
        <w:t>In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="009E64DD" w:rsidRPr="003C05E4">
        <w:rPr>
          <w:rFonts w:asciiTheme="majorHAnsi" w:hAnsiTheme="majorHAnsi"/>
          <w:sz w:val="20"/>
          <w:szCs w:val="20"/>
          <w:lang w:val="hu-HU"/>
        </w:rPr>
        <w:t>War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="009E64DD" w:rsidRPr="003C05E4">
        <w:rPr>
          <w:rFonts w:asciiTheme="majorHAnsi" w:hAnsiTheme="majorHAnsi"/>
          <w:sz w:val="20"/>
          <w:szCs w:val="20"/>
          <w:lang w:val="hu-HU"/>
        </w:rPr>
        <w:t>with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 xml:space="preserve"> Time": </w:t>
      </w:r>
      <w:proofErr w:type="spellStart"/>
      <w:r w:rsidR="009E64DD" w:rsidRPr="003C05E4">
        <w:rPr>
          <w:rFonts w:asciiTheme="majorHAnsi" w:hAnsiTheme="majorHAnsi"/>
          <w:sz w:val="20"/>
          <w:szCs w:val="20"/>
          <w:lang w:val="hu-HU"/>
        </w:rPr>
        <w:t>Temporal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="009E64DD" w:rsidRPr="003C05E4">
        <w:rPr>
          <w:rFonts w:asciiTheme="majorHAnsi" w:hAnsiTheme="majorHAnsi"/>
          <w:sz w:val="20"/>
          <w:szCs w:val="20"/>
          <w:lang w:val="hu-HU"/>
        </w:rPr>
        <w:t>Perspectives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="009E64DD" w:rsidRPr="003C05E4">
        <w:rPr>
          <w:rFonts w:asciiTheme="majorHAnsi" w:hAnsiTheme="majorHAnsi"/>
          <w:sz w:val="20"/>
          <w:szCs w:val="20"/>
          <w:lang w:val="hu-HU"/>
        </w:rPr>
        <w:t>in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 xml:space="preserve"> Shakespeare's </w:t>
      </w:r>
      <w:proofErr w:type="spellStart"/>
      <w:r w:rsidR="009E64DD" w:rsidRPr="003C05E4">
        <w:rPr>
          <w:rFonts w:asciiTheme="majorHAnsi" w:hAnsiTheme="majorHAnsi"/>
          <w:sz w:val="20"/>
          <w:szCs w:val="20"/>
          <w:lang w:val="hu-HU"/>
        </w:rPr>
        <w:t>SonnetsAuthor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 xml:space="preserve">(s): David </w:t>
      </w:r>
      <w:proofErr w:type="spellStart"/>
      <w:r w:rsidR="009E64DD" w:rsidRPr="003C05E4">
        <w:rPr>
          <w:rFonts w:asciiTheme="majorHAnsi" w:hAnsiTheme="majorHAnsi"/>
          <w:sz w:val="20"/>
          <w:szCs w:val="20"/>
          <w:lang w:val="hu-HU"/>
        </w:rPr>
        <w:t>KaulaReviewed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="009E64DD" w:rsidRPr="003C05E4">
        <w:rPr>
          <w:rFonts w:asciiTheme="majorHAnsi" w:hAnsiTheme="majorHAnsi"/>
          <w:sz w:val="20"/>
          <w:szCs w:val="20"/>
          <w:lang w:val="hu-HU"/>
        </w:rPr>
        <w:t>work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>(s):</w:t>
      </w:r>
      <w:proofErr w:type="spellStart"/>
      <w:r w:rsidR="009E64DD" w:rsidRPr="003C05E4">
        <w:rPr>
          <w:rFonts w:asciiTheme="majorHAnsi" w:hAnsiTheme="majorHAnsi"/>
          <w:sz w:val="20"/>
          <w:szCs w:val="20"/>
          <w:lang w:val="hu-HU"/>
        </w:rPr>
        <w:t>Source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 xml:space="preserve">: </w:t>
      </w:r>
      <w:proofErr w:type="spellStart"/>
      <w:r w:rsidR="009E64DD" w:rsidRPr="003C05E4">
        <w:rPr>
          <w:rFonts w:asciiTheme="majorHAnsi" w:hAnsiTheme="majorHAnsi"/>
          <w:sz w:val="20"/>
          <w:szCs w:val="20"/>
          <w:lang w:val="hu-HU"/>
        </w:rPr>
        <w:t>Studies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="009E64DD" w:rsidRPr="003C05E4">
        <w:rPr>
          <w:rFonts w:asciiTheme="majorHAnsi" w:hAnsiTheme="majorHAnsi"/>
          <w:sz w:val="20"/>
          <w:szCs w:val="20"/>
          <w:lang w:val="hu-HU"/>
        </w:rPr>
        <w:t>in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 xml:space="preserve"> English </w:t>
      </w:r>
      <w:proofErr w:type="spellStart"/>
      <w:r w:rsidR="009E64DD" w:rsidRPr="003C05E4">
        <w:rPr>
          <w:rFonts w:asciiTheme="majorHAnsi" w:hAnsiTheme="majorHAnsi"/>
          <w:sz w:val="20"/>
          <w:szCs w:val="20"/>
          <w:lang w:val="hu-HU"/>
        </w:rPr>
        <w:t>Literature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 xml:space="preserve">, 1500-1900, </w:t>
      </w:r>
      <w:proofErr w:type="spellStart"/>
      <w:r w:rsidR="009E64DD" w:rsidRPr="003C05E4">
        <w:rPr>
          <w:rFonts w:asciiTheme="majorHAnsi" w:hAnsiTheme="majorHAnsi"/>
          <w:sz w:val="20"/>
          <w:szCs w:val="20"/>
          <w:lang w:val="hu-HU"/>
        </w:rPr>
        <w:t>Vol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 xml:space="preserve">. 3, No. 1, The English </w:t>
      </w:r>
      <w:proofErr w:type="spellStart"/>
      <w:r w:rsidR="009E64DD" w:rsidRPr="003C05E4">
        <w:rPr>
          <w:rFonts w:asciiTheme="majorHAnsi" w:hAnsiTheme="majorHAnsi"/>
          <w:sz w:val="20"/>
          <w:szCs w:val="20"/>
          <w:lang w:val="hu-HU"/>
        </w:rPr>
        <w:t>Renaissance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 xml:space="preserve">(Winter, 1963), pp. 45-57Published </w:t>
      </w:r>
      <w:proofErr w:type="spellStart"/>
      <w:r w:rsidR="009E64DD" w:rsidRPr="003C05E4">
        <w:rPr>
          <w:rFonts w:asciiTheme="majorHAnsi" w:hAnsiTheme="majorHAnsi"/>
          <w:sz w:val="20"/>
          <w:szCs w:val="20"/>
          <w:lang w:val="hu-HU"/>
        </w:rPr>
        <w:t>by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 xml:space="preserve">: </w:t>
      </w:r>
      <w:r w:rsidR="009E64DD"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Rice </w:t>
      </w:r>
      <w:proofErr w:type="spellStart"/>
      <w:r w:rsidR="009E64DD" w:rsidRPr="003C05E4">
        <w:rPr>
          <w:rFonts w:asciiTheme="majorHAnsi" w:hAnsiTheme="majorHAnsi" w:cs="Times New Roman"/>
          <w:sz w:val="20"/>
          <w:szCs w:val="20"/>
          <w:lang w:val="hu-HU"/>
        </w:rPr>
        <w:t>University</w:t>
      </w:r>
      <w:r w:rsidR="009E64DD" w:rsidRPr="003C05E4">
        <w:rPr>
          <w:rFonts w:asciiTheme="majorHAnsi" w:hAnsiTheme="majorHAnsi"/>
          <w:sz w:val="20"/>
          <w:szCs w:val="20"/>
          <w:lang w:val="hu-HU"/>
        </w:rPr>
        <w:t>Stable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 xml:space="preserve"> URL: </w:t>
      </w:r>
      <w:r w:rsidR="009E64DD"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http://www.jstor.org/stable/449544 </w:t>
      </w:r>
      <w:r w:rsidRPr="003C05E4">
        <w:rPr>
          <w:rFonts w:asciiTheme="majorHAnsi" w:hAnsiTheme="majorHAnsi" w:cs="Times New Roman"/>
          <w:sz w:val="20"/>
          <w:szCs w:val="20"/>
        </w:rPr>
        <w:t xml:space="preserve">Sound and Meaning in </w:t>
      </w:r>
    </w:p>
    <w:p w:rsidR="009E64DD" w:rsidRPr="003C05E4" w:rsidRDefault="009E64DD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9E64DD" w:rsidRPr="003C05E4" w:rsidRDefault="009E64DD" w:rsidP="008B0B08">
      <w:pPr>
        <w:pStyle w:val="Default"/>
        <w:rPr>
          <w:rFonts w:asciiTheme="majorHAnsi" w:hAnsiTheme="majorHAnsi" w:cs="Times New Roman"/>
          <w:sz w:val="20"/>
          <w:szCs w:val="20"/>
          <w:lang w:val="hu-HU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4,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Making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Love out of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Nothing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at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All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: The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Issue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of Story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in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Shakespeare's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Procreation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SonnetsAuthor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(s): Robert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CrosmanReviewed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work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>(s):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Source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: Shakespeare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Quarterly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,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Vol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. 41, No. 4 (Winter, 1990), pp. 470-488Published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by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: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Folger</w:t>
      </w:r>
      <w:proofErr w:type="spellEnd"/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 Shakespeare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Library</w:t>
      </w:r>
      <w:proofErr w:type="spellEnd"/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in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association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with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George Washington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University</w:t>
      </w:r>
      <w:r w:rsidRPr="003C05E4">
        <w:rPr>
          <w:rFonts w:asciiTheme="majorHAnsi" w:hAnsiTheme="majorHAnsi"/>
          <w:sz w:val="20"/>
          <w:szCs w:val="20"/>
          <w:lang w:val="hu-HU"/>
        </w:rPr>
        <w:t>Stable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URL: </w:t>
      </w:r>
      <w:hyperlink r:id="rId10" w:history="1">
        <w:r w:rsidR="00BF0EF8" w:rsidRPr="003C05E4">
          <w:rPr>
            <w:rStyle w:val="Hiperhivatkozs"/>
            <w:rFonts w:asciiTheme="majorHAnsi" w:hAnsiTheme="majorHAnsi" w:cs="Times New Roman"/>
            <w:sz w:val="20"/>
            <w:szCs w:val="20"/>
            <w:lang w:val="hu-HU"/>
          </w:rPr>
          <w:t>http://www.jstor.org/stable/2870777</w:t>
        </w:r>
      </w:hyperlink>
    </w:p>
    <w:p w:rsidR="00DA5DF5" w:rsidRPr="003C05E4" w:rsidRDefault="00DA5DF5" w:rsidP="008B0B08">
      <w:pPr>
        <w:pStyle w:val="Default"/>
        <w:rPr>
          <w:rFonts w:asciiTheme="majorHAnsi" w:hAnsiTheme="majorHAnsi" w:cs="Times New Roman"/>
          <w:sz w:val="20"/>
          <w:szCs w:val="20"/>
          <w:lang w:val="hu-HU"/>
        </w:rPr>
      </w:pPr>
    </w:p>
    <w:p w:rsidR="00BF0EF8" w:rsidRPr="003C05E4" w:rsidRDefault="00BF0EF8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0"/>
          <w:szCs w:val="20"/>
          <w:lang w:val="hu-HU"/>
        </w:rPr>
      </w:pP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(</w:t>
      </w:r>
      <w:r w:rsidR="00E22DD2">
        <w:rPr>
          <w:rFonts w:asciiTheme="majorHAnsi" w:eastAsia="Times New Roman" w:hAnsiTheme="majorHAnsi" w:cs="Times New Roman"/>
          <w:sz w:val="20"/>
          <w:szCs w:val="20"/>
          <w:lang w:eastAsia="en-GB"/>
        </w:rPr>
        <w:t>1</w:t>
      </w: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</w:t>
      </w:r>
      <w:r w:rsidR="00E22DD2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Oct.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): Shakespeare, 71 (No longer mourn for me…), 130 (My Mistress’ eyes are nothing like the sun…), 144 (Two loves I have…) </w:t>
      </w:r>
    </w:p>
    <w:p w:rsidR="00E06187" w:rsidRPr="003C05E4" w:rsidRDefault="00E06187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:rsidR="00E06187" w:rsidRPr="003C05E4" w:rsidRDefault="00E06187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1, Shakespeare's Last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SonnetsAuthor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(s): Henry David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GraySource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Modern Language Notes, Vol. 32, No. 1 (Jan., 1917), pp. 17-21Published by: The Johns Hopkins University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PressStable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http://www.jstor.org/stable/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2915655 .</w:t>
      </w:r>
      <w:proofErr w:type="gramEnd"/>
    </w:p>
    <w:p w:rsidR="00E06187" w:rsidRPr="003C05E4" w:rsidRDefault="00E06187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:rsidR="00E06187" w:rsidRPr="003C05E4" w:rsidRDefault="00E06187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2, The Drama in Shakespeare's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SonnetsAuthor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(s): Robert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BerkelmanSource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College English, Vol. 10, No. 3 (Dec., 1948), pp. 138-141Published by: National Council of Teachers of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EnglishStable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http://www.jstor.org/stable/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371802 .</w:t>
      </w:r>
      <w:proofErr w:type="gramEnd"/>
    </w:p>
    <w:p w:rsidR="00E06187" w:rsidRPr="003C05E4" w:rsidRDefault="00E06187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E06187" w:rsidRPr="003C05E4" w:rsidRDefault="00E06187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3, Shakespeare's Sonnets: Reading for Difference Author(s): Helen </w:t>
      </w:r>
      <w:proofErr w:type="spellStart"/>
      <w:r w:rsidRPr="003C05E4">
        <w:rPr>
          <w:rFonts w:asciiTheme="majorHAnsi" w:hAnsiTheme="majorHAnsi" w:cs="Times New Roman"/>
          <w:color w:val="auto"/>
          <w:sz w:val="20"/>
          <w:szCs w:val="20"/>
        </w:rPr>
        <w:t>VendlerSource</w:t>
      </w:r>
      <w:proofErr w:type="spellEnd"/>
      <w:r w:rsidRPr="003C05E4">
        <w:rPr>
          <w:rFonts w:asciiTheme="majorHAnsi" w:hAnsiTheme="majorHAnsi" w:cs="Times New Roman"/>
          <w:color w:val="auto"/>
          <w:sz w:val="20"/>
          <w:szCs w:val="20"/>
        </w:rPr>
        <w:t>: Bulletin of the American Academy of Arts and Sciences, Vol. 47, No. 6 (Mar., 1994)</w:t>
      </w:r>
      <w:proofErr w:type="gramStart"/>
      <w:r w:rsidRPr="003C05E4">
        <w:rPr>
          <w:rFonts w:asciiTheme="majorHAnsi" w:hAnsiTheme="majorHAnsi" w:cs="Times New Roman"/>
          <w:color w:val="auto"/>
          <w:sz w:val="20"/>
          <w:szCs w:val="20"/>
        </w:rPr>
        <w:t>,pp</w:t>
      </w:r>
      <w:proofErr w:type="gram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. 33-50Published by: American Academy of Arts &amp; </w:t>
      </w:r>
      <w:proofErr w:type="spellStart"/>
      <w:r w:rsidRPr="003C05E4">
        <w:rPr>
          <w:rFonts w:asciiTheme="majorHAnsi" w:hAnsiTheme="majorHAnsi" w:cs="Times New Roman"/>
          <w:color w:val="auto"/>
          <w:sz w:val="20"/>
          <w:szCs w:val="20"/>
        </w:rPr>
        <w:t>SciencesStable</w:t>
      </w:r>
      <w:proofErr w:type="spell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 URL: http://www.jstor.org/stable/3824425 .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9E64DD" w:rsidRPr="003C05E4" w:rsidRDefault="009E64DD" w:rsidP="008B0B08">
      <w:pPr>
        <w:pStyle w:val="Default"/>
        <w:rPr>
          <w:rFonts w:asciiTheme="majorHAnsi" w:hAnsiTheme="majorHAnsi" w:cs="Times New Roman"/>
          <w:sz w:val="20"/>
          <w:szCs w:val="20"/>
          <w:lang w:val="hu-HU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4, </w:t>
      </w:r>
      <w:r w:rsidRPr="003C05E4">
        <w:rPr>
          <w:rFonts w:asciiTheme="majorHAnsi" w:hAnsiTheme="majorHAnsi"/>
          <w:sz w:val="20"/>
          <w:szCs w:val="20"/>
          <w:lang w:val="hu-HU"/>
        </w:rPr>
        <w:t>Shakespeare's "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Sonnets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":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Age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in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Love and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the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Goring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of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ThoughtsAuthor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(s): John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KlauseReviewed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work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>(s)</w:t>
      </w:r>
      <w:proofErr w:type="gramStart"/>
      <w:r w:rsidRPr="003C05E4">
        <w:rPr>
          <w:rFonts w:asciiTheme="majorHAnsi" w:hAnsiTheme="majorHAnsi"/>
          <w:sz w:val="20"/>
          <w:szCs w:val="20"/>
          <w:lang w:val="hu-HU"/>
        </w:rPr>
        <w:t>: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Source</w:t>
      </w:r>
      <w:proofErr w:type="spellEnd"/>
      <w:proofErr w:type="gramEnd"/>
      <w:r w:rsidRPr="003C05E4">
        <w:rPr>
          <w:rFonts w:asciiTheme="majorHAnsi" w:hAnsiTheme="majorHAnsi"/>
          <w:sz w:val="20"/>
          <w:szCs w:val="20"/>
          <w:lang w:val="hu-HU"/>
        </w:rPr>
        <w:t xml:space="preserve">: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Studies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in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Philology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,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Vol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>. 80, No. 3 (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Summer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, 1983), pp. 300-324Published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by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: </w:t>
      </w:r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University of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North</w:t>
      </w:r>
      <w:proofErr w:type="spellEnd"/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Carolina</w:t>
      </w:r>
      <w:proofErr w:type="spellEnd"/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Press</w:t>
      </w:r>
      <w:r w:rsidRPr="003C05E4">
        <w:rPr>
          <w:rFonts w:asciiTheme="majorHAnsi" w:hAnsiTheme="majorHAnsi"/>
          <w:sz w:val="20"/>
          <w:szCs w:val="20"/>
          <w:lang w:val="hu-HU"/>
        </w:rPr>
        <w:t>Stable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URL: </w:t>
      </w:r>
      <w:hyperlink r:id="rId11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  <w:lang w:val="hu-HU"/>
          </w:rPr>
          <w:t>http://www.jstor.org/stable/4174152</w:t>
        </w:r>
      </w:hyperlink>
    </w:p>
    <w:p w:rsidR="00BF0EF8" w:rsidRPr="003C05E4" w:rsidRDefault="00BF0EF8" w:rsidP="008B0B08">
      <w:pPr>
        <w:pStyle w:val="Default"/>
        <w:rPr>
          <w:rFonts w:asciiTheme="majorHAnsi" w:hAnsiTheme="majorHAnsi" w:cs="Times New Roman"/>
          <w:sz w:val="20"/>
          <w:szCs w:val="20"/>
          <w:lang w:val="hu-HU"/>
        </w:rPr>
      </w:pPr>
    </w:p>
    <w:p w:rsidR="009E64DD" w:rsidRPr="003C05E4" w:rsidRDefault="009E64DD" w:rsidP="008B0B08">
      <w:pPr>
        <w:pStyle w:val="Default"/>
        <w:rPr>
          <w:rFonts w:asciiTheme="majorHAnsi" w:hAnsiTheme="majorHAnsi" w:cs="Times New Roman"/>
          <w:sz w:val="20"/>
          <w:szCs w:val="20"/>
          <w:lang w:val="hu-HU"/>
        </w:rPr>
      </w:pPr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5,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Sincerity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and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Subterfuge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In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Three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Shakespearean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Sonnet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proofErr w:type="gramStart"/>
      <w:r w:rsidRPr="003C05E4">
        <w:rPr>
          <w:rFonts w:asciiTheme="majorHAnsi" w:hAnsiTheme="majorHAnsi"/>
          <w:sz w:val="20"/>
          <w:szCs w:val="20"/>
          <w:lang w:val="hu-HU"/>
        </w:rPr>
        <w:t>GroupsAuthor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>(</w:t>
      </w:r>
      <w:proofErr w:type="gramEnd"/>
      <w:r w:rsidRPr="003C05E4">
        <w:rPr>
          <w:rFonts w:asciiTheme="majorHAnsi" w:hAnsiTheme="majorHAnsi"/>
          <w:sz w:val="20"/>
          <w:szCs w:val="20"/>
          <w:lang w:val="hu-HU"/>
        </w:rPr>
        <w:t xml:space="preserve">s): Michael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Cameron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AndrewsReviewed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work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>(s):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Source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: Shakespeare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Quarterly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,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Vol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>. 33, No. 3 (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Autumn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, 1982), pp. 314-327Published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by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: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Folger</w:t>
      </w:r>
      <w:proofErr w:type="spellEnd"/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 Shakespeare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Library</w:t>
      </w:r>
      <w:proofErr w:type="spellEnd"/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in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association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with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George Washington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University</w:t>
      </w:r>
      <w:r w:rsidRPr="003C05E4">
        <w:rPr>
          <w:rFonts w:asciiTheme="majorHAnsi" w:hAnsiTheme="majorHAnsi"/>
          <w:sz w:val="20"/>
          <w:szCs w:val="20"/>
          <w:lang w:val="hu-HU"/>
        </w:rPr>
        <w:t>Stable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URL: </w:t>
      </w:r>
      <w:r w:rsidRPr="003C05E4">
        <w:rPr>
          <w:rFonts w:asciiTheme="majorHAnsi" w:hAnsiTheme="majorHAnsi" w:cs="Times New Roman"/>
          <w:sz w:val="20"/>
          <w:szCs w:val="20"/>
          <w:lang w:val="hu-HU"/>
        </w:rPr>
        <w:t>http://</w:t>
      </w:r>
      <w:proofErr w:type="gramStart"/>
      <w:r w:rsidRPr="003C05E4">
        <w:rPr>
          <w:rFonts w:asciiTheme="majorHAnsi" w:hAnsiTheme="majorHAnsi" w:cs="Times New Roman"/>
          <w:sz w:val="20"/>
          <w:szCs w:val="20"/>
          <w:lang w:val="hu-HU"/>
        </w:rPr>
        <w:t>www.jstor.org/stable/2869735 .</w:t>
      </w:r>
      <w:proofErr w:type="gramEnd"/>
    </w:p>
    <w:p w:rsidR="008B0B08" w:rsidRPr="003C05E4" w:rsidRDefault="008B0B08" w:rsidP="008B0B08">
      <w:pPr>
        <w:pStyle w:val="Default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DA5DF5" w:rsidRPr="003C05E4" w:rsidRDefault="00DA5DF5" w:rsidP="008B0B08">
      <w:pPr>
        <w:pStyle w:val="Default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6,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Teacher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to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Teacher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: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Which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of Shakespeare's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Sonnets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Do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You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Teach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to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Your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Students</w:t>
      </w:r>
      <w:proofErr w:type="spellEnd"/>
      <w:proofErr w:type="gramStart"/>
      <w:r w:rsidRPr="003C05E4">
        <w:rPr>
          <w:rFonts w:asciiTheme="majorHAnsi" w:hAnsiTheme="majorHAnsi"/>
          <w:sz w:val="20"/>
          <w:szCs w:val="20"/>
          <w:lang w:val="hu-HU"/>
        </w:rPr>
        <w:t>?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Author</w:t>
      </w:r>
      <w:proofErr w:type="spellEnd"/>
      <w:proofErr w:type="gramEnd"/>
      <w:r w:rsidRPr="003C05E4">
        <w:rPr>
          <w:rFonts w:asciiTheme="majorHAnsi" w:hAnsiTheme="majorHAnsi"/>
          <w:sz w:val="20"/>
          <w:szCs w:val="20"/>
          <w:lang w:val="hu-HU"/>
        </w:rPr>
        <w:t xml:space="preserve">(s): Chris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Bower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, Walter H. Johnson, Lewis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Cobbs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,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Jessica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K. S.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Wang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,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Deborah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L.Beezley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and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Patricia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M.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GanttReviewed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work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>(s):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Source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: The English Journal,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Vol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. 92, No. 1, Shakespeare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for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a New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Age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(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Sep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., 2002), pp. 18-21Published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by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: </w:t>
      </w:r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National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Council</w:t>
      </w:r>
      <w:proofErr w:type="spellEnd"/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 of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Teachers</w:t>
      </w:r>
      <w:proofErr w:type="spellEnd"/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 of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English</w:t>
      </w:r>
      <w:r w:rsidRPr="003C05E4">
        <w:rPr>
          <w:rFonts w:asciiTheme="majorHAnsi" w:hAnsiTheme="majorHAnsi"/>
          <w:sz w:val="20"/>
          <w:szCs w:val="20"/>
          <w:lang w:val="hu-HU"/>
        </w:rPr>
        <w:t>Stable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URL: </w:t>
      </w:r>
      <w:r w:rsidRPr="003C05E4">
        <w:rPr>
          <w:rFonts w:asciiTheme="majorHAnsi" w:hAnsiTheme="majorHAnsi" w:cs="Times New Roman"/>
          <w:sz w:val="20"/>
          <w:szCs w:val="20"/>
          <w:lang w:val="hu-HU"/>
        </w:rPr>
        <w:t>http://www.jstor.org/stable/821941</w:t>
      </w:r>
    </w:p>
    <w:p w:rsidR="00DA5DF5" w:rsidRPr="003C05E4" w:rsidRDefault="00DA5DF5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DA5DF5" w:rsidRPr="003C05E4" w:rsidRDefault="00DA5DF5" w:rsidP="008B0B08">
      <w:pPr>
        <w:pStyle w:val="Default"/>
        <w:rPr>
          <w:rFonts w:asciiTheme="majorHAnsi" w:eastAsiaTheme="minorHAnsi" w:hAnsiTheme="majorHAnsi"/>
          <w:sz w:val="20"/>
          <w:szCs w:val="20"/>
          <w:lang w:val="hu-HU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7, </w:t>
      </w:r>
      <w:r w:rsidRPr="003C05E4">
        <w:rPr>
          <w:rFonts w:asciiTheme="majorHAnsi" w:eastAsiaTheme="minorHAnsi" w:hAnsiTheme="majorHAnsi"/>
          <w:sz w:val="20"/>
          <w:szCs w:val="20"/>
          <w:lang w:val="hu-HU"/>
        </w:rPr>
        <w:t>"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My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False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Eyes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": The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Dark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Lady and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Self-KnowledgeAuthor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(s): M. L.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StapletonReviewed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work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(s)</w:t>
      </w:r>
      <w:proofErr w:type="gram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: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Source</w:t>
      </w:r>
      <w:proofErr w:type="spellEnd"/>
      <w:proofErr w:type="gram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: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Studies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in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Philology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,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Vol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. 90, No. 2 (Spring, 1993), pp. 213-230Published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by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: </w:t>
      </w:r>
      <w:r w:rsidRPr="003C05E4">
        <w:rPr>
          <w:rFonts w:asciiTheme="majorHAnsi" w:eastAsiaTheme="minorHAnsi" w:hAnsiTheme="majorHAnsi" w:cs="Times New Roman"/>
          <w:sz w:val="20"/>
          <w:szCs w:val="20"/>
          <w:lang w:val="hu-HU"/>
        </w:rPr>
        <w:t xml:space="preserve">University of </w:t>
      </w:r>
      <w:proofErr w:type="spellStart"/>
      <w:r w:rsidRPr="003C05E4">
        <w:rPr>
          <w:rFonts w:asciiTheme="majorHAnsi" w:eastAsiaTheme="minorHAnsi" w:hAnsiTheme="majorHAnsi" w:cs="Times New Roman"/>
          <w:sz w:val="20"/>
          <w:szCs w:val="20"/>
          <w:lang w:val="hu-HU"/>
        </w:rPr>
        <w:t>North</w:t>
      </w:r>
      <w:proofErr w:type="spellEnd"/>
      <w:r w:rsidRPr="003C05E4">
        <w:rPr>
          <w:rFonts w:asciiTheme="majorHAnsi" w:eastAsiaTheme="minorHAnsi" w:hAnsiTheme="majorHAnsi" w:cs="Times New Roman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eastAsiaTheme="minorHAnsi" w:hAnsiTheme="majorHAnsi" w:cs="Times New Roman"/>
          <w:sz w:val="20"/>
          <w:szCs w:val="20"/>
          <w:lang w:val="hu-HU"/>
        </w:rPr>
        <w:t>Carolina</w:t>
      </w:r>
      <w:proofErr w:type="spellEnd"/>
      <w:r w:rsidRPr="003C05E4">
        <w:rPr>
          <w:rFonts w:asciiTheme="majorHAnsi" w:eastAsiaTheme="minorHAnsi" w:hAnsiTheme="majorHAnsi" w:cs="Times New Roman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eastAsiaTheme="minorHAnsi" w:hAnsiTheme="majorHAnsi" w:cs="Times New Roman"/>
          <w:sz w:val="20"/>
          <w:szCs w:val="20"/>
          <w:lang w:val="hu-HU"/>
        </w:rPr>
        <w:t>Press</w:t>
      </w:r>
      <w:r w:rsidRPr="003C05E4">
        <w:rPr>
          <w:rFonts w:asciiTheme="majorHAnsi" w:eastAsiaTheme="minorHAnsi" w:hAnsiTheme="majorHAnsi"/>
          <w:sz w:val="20"/>
          <w:szCs w:val="20"/>
          <w:lang w:val="hu-HU"/>
        </w:rPr>
        <w:t>Stable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URL: </w:t>
      </w:r>
      <w:r w:rsidRPr="003C05E4">
        <w:rPr>
          <w:rFonts w:asciiTheme="majorHAnsi" w:eastAsiaTheme="minorHAnsi" w:hAnsiTheme="majorHAnsi" w:cs="Times New Roman"/>
          <w:sz w:val="20"/>
          <w:szCs w:val="20"/>
          <w:lang w:val="hu-HU"/>
        </w:rPr>
        <w:t>http://www.jstor.org/stable/4174453</w:t>
      </w:r>
    </w:p>
    <w:p w:rsidR="00DA5DF5" w:rsidRPr="003C05E4" w:rsidRDefault="00DA5DF5" w:rsidP="008B0B08">
      <w:pPr>
        <w:pStyle w:val="Default"/>
        <w:rPr>
          <w:rFonts w:asciiTheme="majorHAnsi" w:eastAsiaTheme="minorHAnsi" w:hAnsiTheme="majorHAnsi"/>
          <w:sz w:val="20"/>
          <w:szCs w:val="20"/>
          <w:lang w:val="hu-HU"/>
        </w:rPr>
      </w:pPr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</w:t>
      </w:r>
    </w:p>
    <w:p w:rsidR="00DA5DF5" w:rsidRPr="003C05E4" w:rsidRDefault="00DA5DF5" w:rsidP="008B0B08">
      <w:pPr>
        <w:pStyle w:val="Default"/>
        <w:rPr>
          <w:rFonts w:asciiTheme="majorHAnsi" w:eastAsiaTheme="minorHAnsi" w:hAnsiTheme="majorHAnsi"/>
          <w:sz w:val="20"/>
          <w:szCs w:val="20"/>
          <w:lang w:val="hu-HU"/>
        </w:rPr>
      </w:pPr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8,  The Story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Contained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in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the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Second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Series of Shakespeare's </w:t>
      </w:r>
      <w:proofErr w:type="spellStart"/>
      <w:proofErr w:type="gram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SonnetsAuthor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(</w:t>
      </w:r>
      <w:proofErr w:type="gram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s): J. A.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FortReviewed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</w:t>
      </w:r>
      <w:proofErr w:type="spellStart"/>
      <w:proofErr w:type="gram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work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(</w:t>
      </w:r>
      <w:proofErr w:type="gram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s):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Source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: The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Review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of English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Studies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,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Vol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. 3, No. 12 (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Oct</w:t>
      </w:r>
      <w:proofErr w:type="spellEnd"/>
      <w:proofErr w:type="gram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.,</w:t>
      </w:r>
      <w:proofErr w:type="gram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1927), pp. 406-414Published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by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: </w:t>
      </w:r>
      <w:r w:rsidRPr="003C05E4">
        <w:rPr>
          <w:rFonts w:asciiTheme="majorHAnsi" w:eastAsiaTheme="minorHAnsi" w:hAnsiTheme="majorHAnsi" w:cs="Times New Roman"/>
          <w:sz w:val="20"/>
          <w:szCs w:val="20"/>
          <w:lang w:val="hu-HU"/>
        </w:rPr>
        <w:t xml:space="preserve">Oxford University </w:t>
      </w:r>
      <w:proofErr w:type="spellStart"/>
      <w:r w:rsidRPr="003C05E4">
        <w:rPr>
          <w:rFonts w:asciiTheme="majorHAnsi" w:eastAsiaTheme="minorHAnsi" w:hAnsiTheme="majorHAnsi" w:cs="Times New Roman"/>
          <w:sz w:val="20"/>
          <w:szCs w:val="20"/>
          <w:lang w:val="hu-HU"/>
        </w:rPr>
        <w:t>Press</w:t>
      </w:r>
      <w:r w:rsidRPr="003C05E4">
        <w:rPr>
          <w:rFonts w:asciiTheme="majorHAnsi" w:eastAsiaTheme="minorHAnsi" w:hAnsiTheme="majorHAnsi"/>
          <w:sz w:val="20"/>
          <w:szCs w:val="20"/>
          <w:lang w:val="hu-HU"/>
        </w:rPr>
        <w:t>Stable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URL: </w:t>
      </w:r>
      <w:r w:rsidRPr="003C05E4">
        <w:rPr>
          <w:rFonts w:asciiTheme="majorHAnsi" w:eastAsiaTheme="minorHAnsi" w:hAnsiTheme="majorHAnsi" w:cs="Times New Roman"/>
          <w:sz w:val="20"/>
          <w:szCs w:val="20"/>
          <w:lang w:val="hu-HU"/>
        </w:rPr>
        <w:t>http://www.jstor.org/stable/507607</w:t>
      </w:r>
    </w:p>
    <w:p w:rsidR="00BF0EF8" w:rsidRPr="003C05E4" w:rsidRDefault="00BF0EF8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8B0B08" w:rsidRPr="003C05E4" w:rsidRDefault="008B0B08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8B0B08" w:rsidRPr="003C05E4" w:rsidRDefault="008B0B08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(</w:t>
      </w:r>
      <w:r w:rsidR="00E22DD2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8 Oct.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): 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The Sonnet II</w:t>
      </w:r>
      <w:proofErr w:type="gramStart"/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,:</w:t>
      </w:r>
      <w:proofErr w:type="gramEnd"/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 Donne, “Batter my Heart”; Milton, “On His Blindness” </w:t>
      </w:r>
    </w:p>
    <w:p w:rsidR="00E06187" w:rsidRPr="003C05E4" w:rsidRDefault="00E06187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3C05E4">
        <w:rPr>
          <w:rFonts w:asciiTheme="majorHAnsi" w:hAnsiTheme="majorHAnsi" w:cs="Times New Roman"/>
          <w:color w:val="auto"/>
          <w:sz w:val="20"/>
          <w:szCs w:val="20"/>
        </w:rPr>
        <w:t>1, John Donne: The Despair of the "Holy Sonnets"</w:t>
      </w:r>
    </w:p>
    <w:p w:rsidR="00E06187" w:rsidRPr="003C05E4" w:rsidRDefault="00E06187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Author(s): John </w:t>
      </w:r>
      <w:proofErr w:type="spellStart"/>
      <w:r w:rsidRPr="003C05E4">
        <w:rPr>
          <w:rFonts w:asciiTheme="majorHAnsi" w:hAnsiTheme="majorHAnsi" w:cs="Times New Roman"/>
          <w:color w:val="auto"/>
          <w:sz w:val="20"/>
          <w:szCs w:val="20"/>
        </w:rPr>
        <w:t>StachniewskiSource</w:t>
      </w:r>
      <w:proofErr w:type="spell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: ELH, Vol. 48, No. 4 (Winter, 1981), pp. 677-705Published by: The Johns Hopkins University </w:t>
      </w:r>
      <w:proofErr w:type="spellStart"/>
      <w:r w:rsidRPr="003C05E4">
        <w:rPr>
          <w:rFonts w:asciiTheme="majorHAnsi" w:hAnsiTheme="majorHAnsi" w:cs="Times New Roman"/>
          <w:color w:val="auto"/>
          <w:sz w:val="20"/>
          <w:szCs w:val="20"/>
        </w:rPr>
        <w:t>PressStable</w:t>
      </w:r>
      <w:proofErr w:type="spell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 URL: http://www.jstor.org/stable/</w:t>
      </w:r>
      <w:proofErr w:type="gramStart"/>
      <w:r w:rsidRPr="003C05E4">
        <w:rPr>
          <w:rFonts w:asciiTheme="majorHAnsi" w:hAnsiTheme="majorHAnsi" w:cs="Times New Roman"/>
          <w:color w:val="auto"/>
          <w:sz w:val="20"/>
          <w:szCs w:val="20"/>
        </w:rPr>
        <w:t>2872957 .</w:t>
      </w:r>
      <w:proofErr w:type="gramEnd"/>
    </w:p>
    <w:p w:rsidR="00E06187" w:rsidRPr="003C05E4" w:rsidRDefault="00E06187" w:rsidP="008B0B08">
      <w:pPr>
        <w:tabs>
          <w:tab w:val="left" w:pos="23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ab/>
      </w:r>
    </w:p>
    <w:p w:rsidR="00E06187" w:rsidRPr="003C05E4" w:rsidRDefault="00E06187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3C05E4">
        <w:rPr>
          <w:rFonts w:asciiTheme="majorHAnsi" w:hAnsiTheme="majorHAnsi" w:cs="Times New Roman"/>
          <w:color w:val="auto"/>
          <w:sz w:val="20"/>
          <w:szCs w:val="20"/>
        </w:rPr>
        <w:t>2</w:t>
      </w:r>
      <w:proofErr w:type="gramStart"/>
      <w:r w:rsidRPr="003C05E4">
        <w:rPr>
          <w:rFonts w:asciiTheme="majorHAnsi" w:hAnsiTheme="majorHAnsi" w:cs="Times New Roman"/>
          <w:color w:val="auto"/>
          <w:sz w:val="20"/>
          <w:szCs w:val="20"/>
        </w:rPr>
        <w:t>,  Donne's</w:t>
      </w:r>
      <w:proofErr w:type="gram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 Holy Sonnet XIV</w:t>
      </w:r>
    </w:p>
    <w:p w:rsidR="00E06187" w:rsidRPr="003C05E4" w:rsidRDefault="00E06187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Author(s): Arthur L. </w:t>
      </w:r>
      <w:proofErr w:type="spellStart"/>
      <w:r w:rsidRPr="003C05E4">
        <w:rPr>
          <w:rFonts w:asciiTheme="majorHAnsi" w:hAnsiTheme="majorHAnsi" w:cs="Times New Roman"/>
          <w:color w:val="auto"/>
          <w:sz w:val="20"/>
          <w:szCs w:val="20"/>
        </w:rPr>
        <w:t>ClementsSource</w:t>
      </w:r>
      <w:proofErr w:type="spell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: Modern Language Notes, Vol. 76, No. 6 (Jun., 1961), pp. 484-489Published by: The Johns Hopkins University </w:t>
      </w:r>
      <w:proofErr w:type="spellStart"/>
      <w:r w:rsidRPr="003C05E4">
        <w:rPr>
          <w:rFonts w:asciiTheme="majorHAnsi" w:hAnsiTheme="majorHAnsi" w:cs="Times New Roman"/>
          <w:color w:val="auto"/>
          <w:sz w:val="20"/>
          <w:szCs w:val="20"/>
        </w:rPr>
        <w:t>PressStable</w:t>
      </w:r>
      <w:proofErr w:type="spell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 URL: http://www.jstor.org/stable/</w:t>
      </w:r>
      <w:proofErr w:type="gramStart"/>
      <w:r w:rsidRPr="003C05E4">
        <w:rPr>
          <w:rFonts w:asciiTheme="majorHAnsi" w:hAnsiTheme="majorHAnsi" w:cs="Times New Roman"/>
          <w:color w:val="auto"/>
          <w:sz w:val="20"/>
          <w:szCs w:val="20"/>
        </w:rPr>
        <w:t>3040128 .</w:t>
      </w:r>
      <w:proofErr w:type="gramEnd"/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3, Milton's Sonnets</w:t>
      </w: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Author(s): William McCarthy</w:t>
      </w: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Source: PMLA, Vol. 92, No. 1 (Jan., 1977), pp. 96-109</w:t>
      </w: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Published by: Modern Language Association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hAnsiTheme="majorHAnsi" w:cs="Times New Roman"/>
          <w:sz w:val="20"/>
          <w:szCs w:val="20"/>
        </w:rPr>
        <w:t>Stable URL: http://www.jstor.org/stable/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461417 .</w:t>
      </w:r>
      <w:proofErr w:type="gramEnd"/>
    </w:p>
    <w:p w:rsidR="00E06187" w:rsidRPr="003C05E4" w:rsidRDefault="00E06187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:rsidR="00E06187" w:rsidRPr="003C05E4" w:rsidRDefault="00E06187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 4, Milton's Sonnet "On His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Blindness"Author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(s): Roger L.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SlakeySource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ELH, Vol. 27, No. 2 (Jun., 1960), pp. 122-130Published by: The Johns Hopkins University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PressStable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</w:t>
      </w:r>
      <w:hyperlink r:id="rId12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</w:rPr>
          <w:t>http://www.jstor.org/stable/2871914</w:t>
        </w:r>
      </w:hyperlink>
    </w:p>
    <w:p w:rsidR="00E06187" w:rsidRPr="003C05E4" w:rsidRDefault="00E06187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E06187" w:rsidRPr="003C05E4" w:rsidRDefault="00E06187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5, Milton's First Sonnet on His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BlindnessAuthor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(s): Ann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Gossman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and George W.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WhitingSource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The Review of English Studies, New Series, Vol. 12, No. 48 (Nov., 1961), pp. 364-372Published by: Oxford University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PressStable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</w:t>
      </w:r>
      <w:hyperlink r:id="rId13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</w:rPr>
          <w:t>http://www.jstor.org/stable/512105</w:t>
        </w:r>
      </w:hyperlink>
    </w:p>
    <w:p w:rsidR="00E06187" w:rsidRPr="003C05E4" w:rsidRDefault="00E06187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6, Milton's First Sonnet on His Blindness</w:t>
      </w: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Author(s): Harry F. Robins</w:t>
      </w: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Source: The Review of English Studies, New Series, Vol. 7, No. 28 (Oct., 1956), pp. 360-366</w:t>
      </w: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Published by: Oxford University Press</w:t>
      </w:r>
    </w:p>
    <w:p w:rsidR="00E06187" w:rsidRPr="003C05E4" w:rsidRDefault="00E06187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Stable URL: http://www.jstor.org/stable/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510584 .</w:t>
      </w:r>
      <w:proofErr w:type="gramEnd"/>
    </w:p>
    <w:p w:rsidR="00E06187" w:rsidRPr="003C05E4" w:rsidRDefault="00E06187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7, Milton's First Sonnet on His Blindness</w:t>
      </w: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Author(s): Fitzroy Pyle</w:t>
      </w: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Source: The Review of English Studies, New Series, Vol. 9, No. 36 (Nov., 1958), pp. 376-387</w:t>
      </w: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Published by: Oxford University Press</w:t>
      </w:r>
    </w:p>
    <w:p w:rsidR="00E06187" w:rsidRPr="003C05E4" w:rsidRDefault="00E06187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Stable URL: </w:t>
      </w:r>
      <w:hyperlink r:id="rId14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</w:rPr>
          <w:t>http://www.jstor.org/stable/511271</w:t>
        </w:r>
      </w:hyperlink>
    </w:p>
    <w:p w:rsidR="00E57AFF" w:rsidRPr="003C05E4" w:rsidRDefault="00E57AFF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E57AFF" w:rsidRPr="003C05E4" w:rsidRDefault="00E57AFF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(</w:t>
      </w:r>
      <w:r w:rsidR="00E22DD2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15 Oct.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): The Second Shepherd’s Play; Marlowe: Doctor Faustus </w:t>
      </w:r>
    </w:p>
    <w:p w:rsidR="00E57AFF" w:rsidRPr="003C05E4" w:rsidRDefault="00E57AFF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1, 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The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 Second Shepherds' Play: A Reconsideration</w:t>
      </w:r>
    </w:p>
    <w:p w:rsidR="00E57AFF" w:rsidRPr="003C05E4" w:rsidRDefault="00E57AFF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Author(s): Maynard Mack, Jr.</w:t>
      </w:r>
    </w:p>
    <w:p w:rsidR="00E57AFF" w:rsidRPr="003C05E4" w:rsidRDefault="00E57AFF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Source: PMLA, Vol. 93, No. 1 (Jan., 1978), pp. 78-85</w:t>
      </w:r>
    </w:p>
    <w:p w:rsidR="00E57AFF" w:rsidRPr="003C05E4" w:rsidRDefault="00E57AFF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Published by: Modern Language Association</w:t>
      </w:r>
    </w:p>
    <w:p w:rsidR="00E57AFF" w:rsidRPr="003C05E4" w:rsidRDefault="00E57AFF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Stable URL: </w:t>
      </w:r>
      <w:hyperlink r:id="rId15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</w:rPr>
          <w:t>http://www.jstor.org/stable/461821</w:t>
        </w:r>
      </w:hyperlink>
    </w:p>
    <w:p w:rsidR="00E57AFF" w:rsidRPr="003C05E4" w:rsidRDefault="00E57AFF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:rsidR="00E57AFF" w:rsidRPr="003C05E4" w:rsidRDefault="00E57AFF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3C05E4">
        <w:rPr>
          <w:rFonts w:asciiTheme="majorHAnsi" w:hAnsiTheme="majorHAnsi" w:cs="Times New Roman"/>
          <w:color w:val="auto"/>
          <w:sz w:val="20"/>
          <w:szCs w:val="20"/>
        </w:rPr>
        <w:t>2</w:t>
      </w:r>
      <w:proofErr w:type="gramStart"/>
      <w:r w:rsidRPr="003C05E4">
        <w:rPr>
          <w:rFonts w:asciiTheme="majorHAnsi" w:hAnsiTheme="majorHAnsi" w:cs="Times New Roman"/>
          <w:color w:val="auto"/>
          <w:sz w:val="20"/>
          <w:szCs w:val="20"/>
        </w:rPr>
        <w:t>,  Structure</w:t>
      </w:r>
      <w:proofErr w:type="gram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 and Tone in the Second Shepherds' </w:t>
      </w:r>
      <w:proofErr w:type="spellStart"/>
      <w:r w:rsidRPr="003C05E4">
        <w:rPr>
          <w:rFonts w:asciiTheme="majorHAnsi" w:hAnsiTheme="majorHAnsi" w:cs="Times New Roman"/>
          <w:color w:val="auto"/>
          <w:sz w:val="20"/>
          <w:szCs w:val="20"/>
        </w:rPr>
        <w:t>PlayAuthor</w:t>
      </w:r>
      <w:proofErr w:type="spell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(s): John </w:t>
      </w:r>
      <w:proofErr w:type="spellStart"/>
      <w:r w:rsidRPr="003C05E4">
        <w:rPr>
          <w:rFonts w:asciiTheme="majorHAnsi" w:hAnsiTheme="majorHAnsi" w:cs="Times New Roman"/>
          <w:color w:val="auto"/>
          <w:sz w:val="20"/>
          <w:szCs w:val="20"/>
        </w:rPr>
        <w:t>GardnerSource</w:t>
      </w:r>
      <w:proofErr w:type="spell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: Educational Theatre Journal, Vol. 19, No. 1, Special English-Irish Theatre Issue (Mar.,1967), pp. 1-8Published by: The Johns Hopkins University </w:t>
      </w:r>
      <w:proofErr w:type="spellStart"/>
      <w:r w:rsidRPr="003C05E4">
        <w:rPr>
          <w:rFonts w:asciiTheme="majorHAnsi" w:hAnsiTheme="majorHAnsi" w:cs="Times New Roman"/>
          <w:color w:val="auto"/>
          <w:sz w:val="20"/>
          <w:szCs w:val="20"/>
        </w:rPr>
        <w:t>PressStable</w:t>
      </w:r>
      <w:proofErr w:type="spell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 URL: http://www.jstor.org/stable/3205087</w:t>
      </w:r>
    </w:p>
    <w:p w:rsidR="00E57AFF" w:rsidRPr="003C05E4" w:rsidRDefault="00E57AFF" w:rsidP="008B0B08">
      <w:pPr>
        <w:pStyle w:val="Default"/>
        <w:rPr>
          <w:rFonts w:asciiTheme="majorHAnsi" w:eastAsia="Times New Roman" w:hAnsiTheme="majorHAnsi" w:cs="Times New Roman"/>
          <w:color w:val="auto"/>
          <w:sz w:val="20"/>
          <w:szCs w:val="20"/>
          <w:lang w:eastAsia="en-GB"/>
        </w:rPr>
      </w:pPr>
    </w:p>
    <w:p w:rsidR="00B34025" w:rsidRPr="00B34025" w:rsidRDefault="00E57AFF" w:rsidP="00B340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,Bold"/>
          <w:bCs/>
          <w:lang w:val="hu-HU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3</w:t>
      </w:r>
      <w:proofErr w:type="gramStart"/>
      <w:r w:rsidR="00B34025" w:rsidRPr="00B34025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, </w:t>
      </w:r>
      <w:r w:rsidR="00B34025" w:rsidRPr="00B34025">
        <w:rPr>
          <w:rFonts w:asciiTheme="majorHAnsi" w:hAnsiTheme="majorHAnsi" w:cs="Times New Roman"/>
          <w:sz w:val="24"/>
          <w:szCs w:val="24"/>
        </w:rPr>
        <w:t xml:space="preserve"> </w:t>
      </w:r>
      <w:r w:rsidR="00B34025" w:rsidRPr="00B34025">
        <w:rPr>
          <w:rFonts w:asciiTheme="majorHAnsi" w:hAnsiTheme="majorHAnsi" w:cs="TimesNewRoman"/>
          <w:lang w:val="hu-HU"/>
        </w:rPr>
        <w:t>"</w:t>
      </w:r>
      <w:proofErr w:type="gramEnd"/>
      <w:r w:rsidR="00B34025" w:rsidRPr="00B34025">
        <w:rPr>
          <w:rFonts w:asciiTheme="majorHAnsi" w:hAnsiTheme="majorHAnsi" w:cs="TimesNewRoman"/>
          <w:lang w:val="hu-HU"/>
        </w:rPr>
        <w:t xml:space="preserve">Doktor </w:t>
      </w:r>
      <w:proofErr w:type="spellStart"/>
      <w:r w:rsidR="00B34025" w:rsidRPr="00B34025">
        <w:rPr>
          <w:rFonts w:asciiTheme="majorHAnsi" w:hAnsiTheme="majorHAnsi" w:cs="TimesNewRoman"/>
          <w:lang w:val="hu-HU"/>
        </w:rPr>
        <w:t>Faustus</w:t>
      </w:r>
      <w:proofErr w:type="spellEnd"/>
      <w:r w:rsidR="00B34025" w:rsidRPr="00B34025">
        <w:rPr>
          <w:rFonts w:asciiTheme="majorHAnsi" w:hAnsiTheme="majorHAnsi" w:cs="TimesNewRoman"/>
          <w:lang w:val="hu-HU"/>
        </w:rPr>
        <w:t xml:space="preserve">: A Kezdetek." </w:t>
      </w:r>
      <w:r w:rsidR="00B34025" w:rsidRPr="00B34025">
        <w:rPr>
          <w:rFonts w:asciiTheme="majorHAnsi" w:hAnsiTheme="majorHAnsi" w:cs="TimesNewRoman,Italic"/>
          <w:i/>
          <w:iCs/>
          <w:lang w:val="hu-HU"/>
        </w:rPr>
        <w:t xml:space="preserve">A Dunánál </w:t>
      </w:r>
      <w:r w:rsidR="00B34025" w:rsidRPr="00B34025">
        <w:rPr>
          <w:rFonts w:asciiTheme="majorHAnsi" w:hAnsiTheme="majorHAnsi" w:cs="TimesNewRoman"/>
          <w:lang w:val="hu-HU"/>
        </w:rPr>
        <w:t xml:space="preserve">2003.6-7: 33-45. </w:t>
      </w:r>
      <w:r w:rsidR="00B34025" w:rsidRPr="00B34025">
        <w:rPr>
          <w:rFonts w:asciiTheme="majorHAnsi" w:hAnsiTheme="majorHAnsi" w:cs="Arial,Bold"/>
          <w:bCs/>
          <w:lang w:val="hu-HU"/>
        </w:rPr>
        <w:t xml:space="preserve">Doktor </w:t>
      </w:r>
      <w:proofErr w:type="spellStart"/>
      <w:r w:rsidR="00B34025" w:rsidRPr="00B34025">
        <w:rPr>
          <w:rFonts w:asciiTheme="majorHAnsi" w:hAnsiTheme="majorHAnsi" w:cs="Arial,Bold"/>
          <w:bCs/>
          <w:lang w:val="hu-HU"/>
        </w:rPr>
        <w:t>Faustus</w:t>
      </w:r>
      <w:proofErr w:type="spellEnd"/>
      <w:r w:rsidR="00B34025" w:rsidRPr="00B34025">
        <w:rPr>
          <w:rFonts w:asciiTheme="majorHAnsi" w:hAnsiTheme="majorHAnsi" w:cs="Arial,Bold"/>
          <w:bCs/>
          <w:lang w:val="hu-HU"/>
        </w:rPr>
        <w:t>: A Kezdetek</w:t>
      </w:r>
    </w:p>
    <w:p w:rsidR="00B34025" w:rsidRDefault="00B34025" w:rsidP="00B340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lang w:val="hu-HU"/>
        </w:rPr>
      </w:pPr>
      <w:r w:rsidRPr="00B34025">
        <w:rPr>
          <w:rFonts w:asciiTheme="majorHAnsi" w:hAnsiTheme="majorHAnsi" w:cs="Arial,Bold"/>
          <w:bCs/>
          <w:lang w:val="hu-HU"/>
        </w:rPr>
        <w:t xml:space="preserve">Történelem, Legenda, Mítosz </w:t>
      </w:r>
      <w:proofErr w:type="gramStart"/>
      <w:r w:rsidRPr="00B34025">
        <w:rPr>
          <w:rFonts w:asciiTheme="majorHAnsi" w:hAnsiTheme="majorHAnsi" w:cs="Arial,Bold"/>
          <w:bCs/>
          <w:lang w:val="hu-HU"/>
        </w:rPr>
        <w:t>És</w:t>
      </w:r>
      <w:proofErr w:type="gramEnd"/>
      <w:r w:rsidRPr="00B34025">
        <w:rPr>
          <w:rFonts w:asciiTheme="majorHAnsi" w:hAnsiTheme="majorHAnsi" w:cs="Arial,Bold"/>
          <w:bCs/>
          <w:lang w:val="hu-HU"/>
        </w:rPr>
        <w:t xml:space="preserve"> Irodalom </w:t>
      </w:r>
      <w:proofErr w:type="spellStart"/>
      <w:r w:rsidRPr="00B34025">
        <w:rPr>
          <w:rFonts w:asciiTheme="majorHAnsi" w:hAnsiTheme="majorHAnsi" w:cs="Arial"/>
          <w:color w:val="000000"/>
          <w:lang w:val="hu-HU"/>
        </w:rPr>
        <w:t>Szõnyi</w:t>
      </w:r>
      <w:proofErr w:type="spellEnd"/>
      <w:r w:rsidRPr="00B34025">
        <w:rPr>
          <w:rFonts w:asciiTheme="majorHAnsi" w:hAnsiTheme="majorHAnsi" w:cs="Arial"/>
          <w:color w:val="000000"/>
          <w:lang w:val="hu-HU"/>
        </w:rPr>
        <w:t xml:space="preserve"> György Endre</w:t>
      </w:r>
    </w:p>
    <w:p w:rsidR="00B34025" w:rsidRPr="00B34025" w:rsidRDefault="00B34025" w:rsidP="00B340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lang w:val="hu-HU"/>
        </w:rPr>
      </w:pPr>
    </w:p>
    <w:p w:rsidR="00B34025" w:rsidRDefault="00B34025" w:rsidP="008B0B08">
      <w:pPr>
        <w:pStyle w:val="Default"/>
        <w:rPr>
          <w:rStyle w:val="Hiperhivatkozs"/>
          <w:rFonts w:asciiTheme="majorHAnsi" w:hAnsiTheme="majorHAnsi" w:cs="Times New Roman"/>
          <w:sz w:val="20"/>
          <w:szCs w:val="20"/>
          <w:lang w:eastAsia="en-GB"/>
        </w:rPr>
      </w:pPr>
      <w:r>
        <w:rPr>
          <w:rFonts w:asciiTheme="majorHAnsi" w:hAnsiTheme="majorHAnsi" w:cs="Times New Roman"/>
          <w:sz w:val="20"/>
          <w:szCs w:val="20"/>
          <w:lang w:eastAsia="en-GB"/>
        </w:rPr>
        <w:t xml:space="preserve">4, </w:t>
      </w:r>
      <w:r w:rsidRPr="003C05E4">
        <w:rPr>
          <w:rFonts w:asciiTheme="majorHAnsi" w:hAnsiTheme="majorHAnsi" w:cs="Times New Roman"/>
          <w:sz w:val="20"/>
          <w:szCs w:val="20"/>
          <w:lang w:eastAsia="en-GB"/>
        </w:rPr>
        <w:t xml:space="preserve">Doctor Faustus and the Sin of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eastAsia="en-GB"/>
        </w:rPr>
        <w:t>Demoniality</w:t>
      </w:r>
      <w:proofErr w:type="spellEnd"/>
      <w:r w:rsidRPr="003C05E4">
        <w:rPr>
          <w:rFonts w:asciiTheme="majorHAnsi" w:hAnsiTheme="majorHAnsi" w:cs="Times New Roman"/>
          <w:sz w:val="20"/>
          <w:szCs w:val="20"/>
          <w:lang w:eastAsia="en-GB"/>
        </w:rPr>
        <w:t xml:space="preserve"> Author(s): Nicolas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eastAsia="en-GB"/>
        </w:rPr>
        <w:t>Kiessling</w:t>
      </w:r>
      <w:proofErr w:type="spellEnd"/>
      <w:r w:rsidRPr="003C05E4">
        <w:rPr>
          <w:rFonts w:asciiTheme="majorHAnsi" w:hAnsiTheme="majorHAnsi" w:cs="Times New Roman"/>
          <w:sz w:val="20"/>
          <w:szCs w:val="20"/>
          <w:lang w:eastAsia="en-GB"/>
        </w:rPr>
        <w:t xml:space="preserve"> Source: Studies in English Literature, 1500-1900, Vol. 15, No. 2, Elizabethan and Jacobean Drama (Spring, 1975), pp. 205-211 Published by: Rice University Stable URL: </w:t>
      </w:r>
      <w:hyperlink r:id="rId16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  <w:lang w:eastAsia="en-GB"/>
          </w:rPr>
          <w:t>http://www.jstor.org/stable/449667</w:t>
        </w:r>
      </w:hyperlink>
    </w:p>
    <w:p w:rsidR="00B34025" w:rsidRDefault="00B34025" w:rsidP="008B0B08">
      <w:pPr>
        <w:pStyle w:val="Default"/>
        <w:rPr>
          <w:rStyle w:val="Hiperhivatkozs"/>
          <w:rFonts w:asciiTheme="majorHAnsi" w:hAnsiTheme="majorHAnsi" w:cs="Times New Roman"/>
          <w:sz w:val="20"/>
          <w:szCs w:val="20"/>
          <w:lang w:eastAsia="en-GB"/>
        </w:rPr>
      </w:pPr>
    </w:p>
    <w:p w:rsidR="00E22DD2" w:rsidRDefault="00B34025" w:rsidP="008B0B08">
      <w:pPr>
        <w:autoSpaceDE w:val="0"/>
        <w:autoSpaceDN w:val="0"/>
        <w:adjustRightInd w:val="0"/>
        <w:spacing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E22DD2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</w:t>
      </w:r>
      <w:r w:rsidR="00E22DD2" w:rsidRPr="00E22DD2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(22 Oct.):</w:t>
      </w:r>
      <w:r w:rsidR="00E22DD2"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 </w:t>
      </w:r>
      <w:r w:rsidR="00E22DD2">
        <w:rPr>
          <w:rFonts w:asciiTheme="majorHAnsi" w:eastAsia="Times New Roman" w:hAnsiTheme="majorHAnsi" w:cs="Times New Roman"/>
          <w:sz w:val="20"/>
          <w:szCs w:val="20"/>
          <w:lang w:eastAsia="en-GB"/>
        </w:rPr>
        <w:t>Doctor Faustus</w:t>
      </w:r>
    </w:p>
    <w:p w:rsidR="00B34025" w:rsidRPr="003C05E4" w:rsidRDefault="00E22DD2" w:rsidP="00B34025">
      <w:pPr>
        <w:pStyle w:val="Default"/>
        <w:rPr>
          <w:rFonts w:asciiTheme="majorHAnsi" w:eastAsia="Times New Roman" w:hAnsiTheme="majorHAnsi" w:cs="Times New Roman"/>
          <w:color w:val="auto"/>
          <w:sz w:val="20"/>
          <w:szCs w:val="20"/>
          <w:lang w:eastAsia="en-GB"/>
        </w:rPr>
      </w:pPr>
      <w:r>
        <w:rPr>
          <w:rFonts w:asciiTheme="majorHAnsi" w:hAnsiTheme="majorHAnsi" w:cs="Times New Roman"/>
          <w:sz w:val="20"/>
          <w:szCs w:val="20"/>
          <w:lang w:eastAsia="en-GB"/>
        </w:rPr>
        <w:t>1</w:t>
      </w:r>
      <w:r w:rsidR="00E57AFF" w:rsidRPr="003C05E4">
        <w:rPr>
          <w:rFonts w:asciiTheme="majorHAnsi" w:hAnsiTheme="majorHAnsi" w:cs="Times New Roman"/>
          <w:sz w:val="20"/>
          <w:szCs w:val="20"/>
          <w:lang w:eastAsia="en-GB"/>
        </w:rPr>
        <w:t xml:space="preserve">, </w:t>
      </w:r>
      <w:r w:rsidR="00B34025"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Marlowe's "Doctor Faustus" and "Sin against the Holy Ghost" Author(s): Gerard H. Cox, </w:t>
      </w:r>
      <w:proofErr w:type="spellStart"/>
      <w:r w:rsidR="00B34025" w:rsidRPr="003C05E4">
        <w:rPr>
          <w:rFonts w:asciiTheme="majorHAnsi" w:hAnsiTheme="majorHAnsi" w:cs="Times New Roman"/>
          <w:color w:val="auto"/>
          <w:sz w:val="20"/>
          <w:szCs w:val="20"/>
        </w:rPr>
        <w:t>IIISource</w:t>
      </w:r>
      <w:proofErr w:type="spellEnd"/>
      <w:r w:rsidR="00B34025"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: Huntington Library Quarterly, Vol. 36, No. 2 (Feb., 1973), pp. 119-137Published by: University of California </w:t>
      </w:r>
      <w:proofErr w:type="spellStart"/>
      <w:r w:rsidR="00B34025" w:rsidRPr="003C05E4">
        <w:rPr>
          <w:rFonts w:asciiTheme="majorHAnsi" w:hAnsiTheme="majorHAnsi" w:cs="Times New Roman"/>
          <w:color w:val="auto"/>
          <w:sz w:val="20"/>
          <w:szCs w:val="20"/>
        </w:rPr>
        <w:t>PressStable</w:t>
      </w:r>
      <w:proofErr w:type="spellEnd"/>
      <w:r w:rsidR="00B34025"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 URL: http://www.jstor.org/stable/</w:t>
      </w:r>
      <w:proofErr w:type="gramStart"/>
      <w:r w:rsidR="00B34025" w:rsidRPr="003C05E4">
        <w:rPr>
          <w:rFonts w:asciiTheme="majorHAnsi" w:hAnsiTheme="majorHAnsi" w:cs="Times New Roman"/>
          <w:color w:val="auto"/>
          <w:sz w:val="20"/>
          <w:szCs w:val="20"/>
        </w:rPr>
        <w:t>3816592 .</w:t>
      </w:r>
      <w:proofErr w:type="gramEnd"/>
    </w:p>
    <w:p w:rsidR="00B34025" w:rsidRDefault="00B34025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  <w:lang w:eastAsia="en-GB"/>
        </w:rPr>
      </w:pPr>
    </w:p>
    <w:p w:rsidR="00E57AFF" w:rsidRPr="003C05E4" w:rsidRDefault="00E22DD2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bookmarkStart w:id="0" w:name="_GoBack"/>
      <w:bookmarkEnd w:id="0"/>
      <w:r>
        <w:rPr>
          <w:rFonts w:asciiTheme="majorHAnsi" w:hAnsiTheme="majorHAnsi" w:cs="Times New Roman"/>
          <w:sz w:val="20"/>
          <w:szCs w:val="20"/>
          <w:lang w:eastAsia="en-GB"/>
        </w:rPr>
        <w:t>2</w:t>
      </w:r>
      <w:r w:rsidR="00E57AFF" w:rsidRPr="003C05E4">
        <w:rPr>
          <w:rFonts w:asciiTheme="majorHAnsi" w:hAnsiTheme="majorHAnsi" w:cs="Times New Roman"/>
          <w:sz w:val="20"/>
          <w:szCs w:val="20"/>
          <w:lang w:eastAsia="en-GB"/>
        </w:rPr>
        <w:t xml:space="preserve">, The Orthodox Christian Framework of Marlowe's Faustus Author(s): Joseph </w:t>
      </w:r>
      <w:proofErr w:type="spellStart"/>
      <w:r w:rsidR="00E57AFF" w:rsidRPr="003C05E4">
        <w:rPr>
          <w:rFonts w:asciiTheme="majorHAnsi" w:hAnsiTheme="majorHAnsi" w:cs="Times New Roman"/>
          <w:sz w:val="20"/>
          <w:szCs w:val="20"/>
          <w:lang w:eastAsia="en-GB"/>
        </w:rPr>
        <w:t>Westlund</w:t>
      </w:r>
      <w:proofErr w:type="spellEnd"/>
      <w:r w:rsidR="00E57AFF" w:rsidRPr="003C05E4">
        <w:rPr>
          <w:rFonts w:asciiTheme="majorHAnsi" w:hAnsiTheme="majorHAnsi" w:cs="Times New Roman"/>
          <w:sz w:val="20"/>
          <w:szCs w:val="20"/>
          <w:lang w:eastAsia="en-GB"/>
        </w:rPr>
        <w:t xml:space="preserve"> Source: Studies in English Literature, 1500-1900, Vol. 3, No. 2, Elizabethan and Jacobean Drama (Spring, 1963), pp. 191-205 Published by: Rice University Stable URL: </w:t>
      </w:r>
      <w:hyperlink r:id="rId17" w:history="1">
        <w:r w:rsidR="00E57AFF" w:rsidRPr="003C05E4">
          <w:rPr>
            <w:rStyle w:val="Hiperhivatkozs"/>
            <w:rFonts w:asciiTheme="majorHAnsi" w:hAnsiTheme="majorHAnsi" w:cs="Times New Roman"/>
            <w:sz w:val="20"/>
            <w:szCs w:val="20"/>
            <w:lang w:eastAsia="en-GB"/>
          </w:rPr>
          <w:t>http://www.jstor.org/stable/449293</w:t>
        </w:r>
      </w:hyperlink>
    </w:p>
    <w:p w:rsidR="00E22DD2" w:rsidRDefault="00E22DD2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B34025" w:rsidRDefault="00B34025" w:rsidP="00B34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lang w:val="hu-HU"/>
        </w:rPr>
      </w:pPr>
      <w:r>
        <w:rPr>
          <w:rFonts w:ascii="Code2000" w:cs="Code2000"/>
          <w:color w:val="000000"/>
          <w:lang w:val="hu-HU"/>
        </w:rPr>
        <w:t xml:space="preserve">3, </w:t>
      </w:r>
      <w:r>
        <w:rPr>
          <w:rFonts w:ascii="Code2000" w:cs="Code2000"/>
          <w:color w:val="000000"/>
          <w:lang w:val="hu-HU"/>
        </w:rPr>
        <w:t xml:space="preserve">The </w:t>
      </w:r>
      <w:proofErr w:type="spellStart"/>
      <w:r>
        <w:rPr>
          <w:rFonts w:ascii="Code2000" w:cs="Code2000"/>
          <w:color w:val="000000"/>
          <w:lang w:val="hu-HU"/>
        </w:rPr>
        <w:t>Damnation</w:t>
      </w:r>
      <w:proofErr w:type="spellEnd"/>
      <w:r>
        <w:rPr>
          <w:rFonts w:ascii="Code2000" w:cs="Code2000"/>
          <w:color w:val="000000"/>
          <w:lang w:val="hu-HU"/>
        </w:rPr>
        <w:t xml:space="preserve"> of </w:t>
      </w:r>
      <w:proofErr w:type="spellStart"/>
      <w:r>
        <w:rPr>
          <w:rFonts w:ascii="Code2000" w:cs="Code2000"/>
          <w:color w:val="000000"/>
          <w:lang w:val="hu-HU"/>
        </w:rPr>
        <w:t>Faustus</w:t>
      </w:r>
      <w:proofErr w:type="spellEnd"/>
      <w:r>
        <w:rPr>
          <w:rFonts w:ascii="Code2000" w:cs="Code2000"/>
          <w:color w:val="000000"/>
          <w:lang w:val="hu-HU"/>
        </w:rPr>
        <w:t xml:space="preserve"> </w:t>
      </w:r>
      <w:proofErr w:type="spellStart"/>
      <w:proofErr w:type="gramStart"/>
      <w:r>
        <w:rPr>
          <w:rFonts w:ascii="Code2000" w:cs="Code2000"/>
          <w:color w:val="000000"/>
          <w:lang w:val="hu-HU"/>
        </w:rPr>
        <w:t>Author</w:t>
      </w:r>
      <w:proofErr w:type="spellEnd"/>
      <w:r>
        <w:rPr>
          <w:rFonts w:ascii="Code2000" w:cs="Code2000"/>
          <w:color w:val="000000"/>
          <w:lang w:val="hu-HU"/>
        </w:rPr>
        <w:t>(</w:t>
      </w:r>
      <w:proofErr w:type="gramEnd"/>
      <w:r>
        <w:rPr>
          <w:rFonts w:ascii="Code2000" w:cs="Code2000"/>
          <w:color w:val="000000"/>
          <w:lang w:val="hu-HU"/>
        </w:rPr>
        <w:t xml:space="preserve">s): W. W. </w:t>
      </w:r>
      <w:proofErr w:type="spellStart"/>
      <w:r>
        <w:rPr>
          <w:rFonts w:ascii="Code2000" w:cs="Code2000"/>
          <w:color w:val="000000"/>
          <w:lang w:val="hu-HU"/>
        </w:rPr>
        <w:t>Greg</w:t>
      </w:r>
      <w:proofErr w:type="spellEnd"/>
      <w:r>
        <w:rPr>
          <w:rFonts w:ascii="Code2000" w:cs="Code2000"/>
          <w:color w:val="000000"/>
          <w:lang w:val="hu-HU"/>
        </w:rPr>
        <w:t xml:space="preserve"> </w:t>
      </w:r>
      <w:proofErr w:type="spellStart"/>
      <w:r>
        <w:rPr>
          <w:rFonts w:ascii="Code2000" w:cs="Code2000"/>
          <w:color w:val="000000"/>
          <w:lang w:val="hu-HU"/>
        </w:rPr>
        <w:t>Source</w:t>
      </w:r>
      <w:proofErr w:type="spellEnd"/>
      <w:r>
        <w:rPr>
          <w:rFonts w:ascii="Code2000" w:cs="Code2000"/>
          <w:color w:val="000000"/>
          <w:lang w:val="hu-HU"/>
        </w:rPr>
        <w:t xml:space="preserve">: The Modern </w:t>
      </w:r>
      <w:proofErr w:type="spellStart"/>
      <w:r>
        <w:rPr>
          <w:rFonts w:ascii="Code2000" w:cs="Code2000"/>
          <w:color w:val="000000"/>
          <w:lang w:val="hu-HU"/>
        </w:rPr>
        <w:t>Language</w:t>
      </w:r>
      <w:proofErr w:type="spellEnd"/>
      <w:r>
        <w:rPr>
          <w:rFonts w:ascii="Code2000" w:cs="Code2000"/>
          <w:color w:val="000000"/>
          <w:lang w:val="hu-HU"/>
        </w:rPr>
        <w:t xml:space="preserve"> </w:t>
      </w:r>
      <w:proofErr w:type="spellStart"/>
      <w:r>
        <w:rPr>
          <w:rFonts w:ascii="Code2000" w:cs="Code2000"/>
          <w:color w:val="000000"/>
          <w:lang w:val="hu-HU"/>
        </w:rPr>
        <w:t>Review</w:t>
      </w:r>
      <w:proofErr w:type="spellEnd"/>
      <w:r>
        <w:rPr>
          <w:rFonts w:ascii="Code2000" w:cs="Code2000"/>
          <w:color w:val="000000"/>
          <w:lang w:val="hu-HU"/>
        </w:rPr>
        <w:t xml:space="preserve">, </w:t>
      </w:r>
      <w:proofErr w:type="spellStart"/>
      <w:r>
        <w:rPr>
          <w:rFonts w:ascii="Code2000" w:cs="Code2000"/>
          <w:color w:val="000000"/>
          <w:lang w:val="hu-HU"/>
        </w:rPr>
        <w:t>Vol</w:t>
      </w:r>
      <w:proofErr w:type="spellEnd"/>
      <w:r>
        <w:rPr>
          <w:rFonts w:ascii="Code2000" w:cs="Code2000"/>
          <w:color w:val="000000"/>
          <w:lang w:val="hu-HU"/>
        </w:rPr>
        <w:t>. 41, No. 2 (</w:t>
      </w:r>
      <w:proofErr w:type="spellStart"/>
      <w:r>
        <w:rPr>
          <w:rFonts w:ascii="Code2000" w:cs="Code2000"/>
          <w:color w:val="000000"/>
          <w:lang w:val="hu-HU"/>
        </w:rPr>
        <w:t>Apr</w:t>
      </w:r>
      <w:proofErr w:type="spellEnd"/>
      <w:proofErr w:type="gramStart"/>
      <w:r>
        <w:rPr>
          <w:rFonts w:ascii="Code2000" w:cs="Code2000"/>
          <w:color w:val="000000"/>
          <w:lang w:val="hu-HU"/>
        </w:rPr>
        <w:t>.,</w:t>
      </w:r>
      <w:proofErr w:type="gramEnd"/>
      <w:r>
        <w:rPr>
          <w:rFonts w:ascii="Code2000" w:cs="Code2000"/>
          <w:color w:val="000000"/>
          <w:lang w:val="hu-HU"/>
        </w:rPr>
        <w:t xml:space="preserve"> 1946), pp. 97-107Published </w:t>
      </w:r>
      <w:proofErr w:type="spellStart"/>
      <w:r>
        <w:rPr>
          <w:rFonts w:ascii="Code2000" w:cs="Code2000"/>
          <w:color w:val="000000"/>
          <w:lang w:val="hu-HU"/>
        </w:rPr>
        <w:t>by</w:t>
      </w:r>
      <w:proofErr w:type="spellEnd"/>
      <w:r>
        <w:rPr>
          <w:rFonts w:ascii="Code2000" w:cs="Code2000"/>
          <w:color w:val="000000"/>
          <w:lang w:val="hu-HU"/>
        </w:rPr>
        <w:t xml:space="preserve">: </w:t>
      </w:r>
      <w:r>
        <w:rPr>
          <w:rFonts w:ascii="Times New Roman" w:hAnsi="Times New Roman" w:cs="Times New Roman"/>
          <w:color w:val="0000FF"/>
          <w:lang w:val="hu-HU"/>
        </w:rPr>
        <w:t xml:space="preserve">Modern </w:t>
      </w:r>
      <w:proofErr w:type="spellStart"/>
      <w:r>
        <w:rPr>
          <w:rFonts w:ascii="Times New Roman" w:hAnsi="Times New Roman" w:cs="Times New Roman"/>
          <w:color w:val="0000FF"/>
          <w:lang w:val="hu-HU"/>
        </w:rPr>
        <w:t>Humanities</w:t>
      </w:r>
      <w:proofErr w:type="spellEnd"/>
      <w:r>
        <w:rPr>
          <w:rFonts w:ascii="Times New Roman" w:hAnsi="Times New Roman" w:cs="Times New Roman"/>
          <w:color w:val="0000FF"/>
          <w:lang w:val="hu-HU"/>
        </w:rPr>
        <w:t xml:space="preserve"> Research </w:t>
      </w:r>
      <w:proofErr w:type="spellStart"/>
      <w:r>
        <w:rPr>
          <w:rFonts w:ascii="Times New Roman" w:hAnsi="Times New Roman" w:cs="Times New Roman"/>
          <w:color w:val="0000FF"/>
          <w:lang w:val="hu-HU"/>
        </w:rPr>
        <w:t>Association</w:t>
      </w:r>
      <w:proofErr w:type="spellEnd"/>
      <w:r>
        <w:rPr>
          <w:rFonts w:ascii="Times New Roman" w:hAnsi="Times New Roman" w:cs="Times New Roman"/>
          <w:color w:val="0000FF"/>
          <w:lang w:val="hu-HU"/>
        </w:rPr>
        <w:t xml:space="preserve"> </w:t>
      </w:r>
      <w:proofErr w:type="spellStart"/>
      <w:r>
        <w:rPr>
          <w:rFonts w:ascii="Code2000" w:cs="Code2000"/>
          <w:color w:val="000000"/>
          <w:lang w:val="hu-HU"/>
        </w:rPr>
        <w:t>Stable</w:t>
      </w:r>
      <w:proofErr w:type="spellEnd"/>
      <w:r>
        <w:rPr>
          <w:rFonts w:ascii="Code2000" w:cs="Code2000"/>
          <w:color w:val="000000"/>
          <w:lang w:val="hu-HU"/>
        </w:rPr>
        <w:t xml:space="preserve"> URL: </w:t>
      </w:r>
      <w:hyperlink r:id="rId18" w:history="1">
        <w:r w:rsidRPr="000E54E2">
          <w:rPr>
            <w:rStyle w:val="Hiperhivatkozs"/>
            <w:rFonts w:ascii="Times New Roman" w:hAnsi="Times New Roman" w:cs="Times New Roman"/>
            <w:lang w:val="hu-HU"/>
          </w:rPr>
          <w:t>http://www.jstor.org/stable/3717028</w:t>
        </w:r>
      </w:hyperlink>
    </w:p>
    <w:p w:rsidR="00E22DD2" w:rsidRDefault="00E22DD2" w:rsidP="00B34025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E22DD2" w:rsidRDefault="00E22DD2" w:rsidP="00E22DD2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(</w:t>
      </w:r>
      <w:r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29 Oct</w:t>
      </w:r>
      <w:proofErr w:type="gramStart"/>
      <w:r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.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.)</w:t>
      </w:r>
      <w:proofErr w:type="gramEnd"/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: </w:t>
      </w:r>
      <w:r>
        <w:rPr>
          <w:rFonts w:asciiTheme="majorHAnsi" w:eastAsia="Times New Roman" w:hAnsiTheme="majorHAnsi" w:cs="Times New Roman"/>
          <w:sz w:val="20"/>
          <w:szCs w:val="20"/>
          <w:lang w:eastAsia="en-GB"/>
        </w:rPr>
        <w:t>autumn break</w:t>
      </w:r>
    </w:p>
    <w:p w:rsidR="00E22DD2" w:rsidRDefault="00E22DD2" w:rsidP="00E22DD2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E57AFF" w:rsidRPr="003C05E4" w:rsidRDefault="00E22DD2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E22DD2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5 Nov.:</w:t>
      </w:r>
      <w:r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</w:t>
      </w:r>
      <w:r w:rsidR="00E57AFF"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William Shakespeare: A Midsummer Night’s Dream </w:t>
      </w:r>
    </w:p>
    <w:p w:rsidR="008B0B08" w:rsidRPr="003C05E4" w:rsidRDefault="008B0B08" w:rsidP="008B0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1,</w:t>
      </w:r>
      <w:r w:rsidRPr="003C05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3C05E4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 w:rsidRPr="003C05E4">
        <w:rPr>
          <w:rFonts w:ascii="Times New Roman" w:hAnsi="Times New Roman" w:cs="Times New Roman"/>
          <w:color w:val="000000"/>
          <w:sz w:val="20"/>
          <w:szCs w:val="20"/>
        </w:rPr>
        <w:t xml:space="preserve"> Ritual of Midsummer: A Pattern for A Midsummer Night's Dream</w:t>
      </w:r>
    </w:p>
    <w:p w:rsidR="008B0B08" w:rsidRPr="003C05E4" w:rsidRDefault="008B0B08" w:rsidP="008B0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 w:rsidRPr="003C05E4">
        <w:rPr>
          <w:rFonts w:ascii="Times New Roman" w:hAnsi="Times New Roman" w:cs="Times New Roman"/>
          <w:color w:val="000000"/>
          <w:sz w:val="20"/>
          <w:szCs w:val="20"/>
        </w:rPr>
        <w:t xml:space="preserve">Author(s): </w:t>
      </w:r>
      <w:proofErr w:type="spellStart"/>
      <w:r w:rsidRPr="003C05E4">
        <w:rPr>
          <w:rFonts w:ascii="Times New Roman" w:hAnsi="Times New Roman" w:cs="Times New Roman"/>
          <w:color w:val="000000"/>
          <w:sz w:val="20"/>
          <w:szCs w:val="20"/>
        </w:rPr>
        <w:t>Anca</w:t>
      </w:r>
      <w:proofErr w:type="spellEnd"/>
      <w:r w:rsidRPr="003C05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C05E4">
        <w:rPr>
          <w:rFonts w:ascii="Times New Roman" w:hAnsi="Times New Roman" w:cs="Times New Roman"/>
          <w:color w:val="000000"/>
          <w:sz w:val="20"/>
          <w:szCs w:val="20"/>
        </w:rPr>
        <w:t>Vlasopolos</w:t>
      </w:r>
      <w:proofErr w:type="spellEnd"/>
      <w:r w:rsidRPr="003C05E4">
        <w:rPr>
          <w:rFonts w:ascii="Times New Roman" w:hAnsi="Times New Roman" w:cs="Times New Roman"/>
          <w:color w:val="000000"/>
          <w:sz w:val="20"/>
          <w:szCs w:val="20"/>
        </w:rPr>
        <w:t xml:space="preserve"> Reviewed work(s): Source: Renaissance Quarterly, Vol. 31, No. 1 (</w:t>
      </w:r>
      <w:proofErr w:type="gramStart"/>
      <w:r w:rsidRPr="003C05E4">
        <w:rPr>
          <w:rFonts w:ascii="Times New Roman" w:hAnsi="Times New Roman" w:cs="Times New Roman"/>
          <w:color w:val="000000"/>
          <w:sz w:val="20"/>
          <w:szCs w:val="20"/>
        </w:rPr>
        <w:t>Spring</w:t>
      </w:r>
      <w:proofErr w:type="gramEnd"/>
      <w:r w:rsidRPr="003C05E4">
        <w:rPr>
          <w:rFonts w:ascii="Times New Roman" w:hAnsi="Times New Roman" w:cs="Times New Roman"/>
          <w:color w:val="000000"/>
          <w:sz w:val="20"/>
          <w:szCs w:val="20"/>
        </w:rPr>
        <w:t xml:space="preserve">, 1978), pp. 21-29 Published by: </w:t>
      </w:r>
      <w:r w:rsidRPr="003C05E4">
        <w:rPr>
          <w:rFonts w:ascii="Times New Roman" w:hAnsi="Times New Roman" w:cs="Times New Roman"/>
          <w:color w:val="0000FF"/>
          <w:sz w:val="20"/>
          <w:szCs w:val="20"/>
        </w:rPr>
        <w:t xml:space="preserve">The University of Chicago Press </w:t>
      </w:r>
      <w:r w:rsidRPr="003C05E4">
        <w:rPr>
          <w:rFonts w:ascii="Times New Roman" w:hAnsi="Times New Roman" w:cs="Times New Roman"/>
          <w:color w:val="000000"/>
          <w:sz w:val="20"/>
          <w:szCs w:val="20"/>
        </w:rPr>
        <w:t xml:space="preserve">on behalf of the </w:t>
      </w:r>
      <w:r w:rsidRPr="003C05E4">
        <w:rPr>
          <w:rFonts w:ascii="Times New Roman" w:hAnsi="Times New Roman" w:cs="Times New Roman"/>
          <w:color w:val="0000FF"/>
          <w:sz w:val="20"/>
          <w:szCs w:val="20"/>
        </w:rPr>
        <w:t xml:space="preserve">Renaissance Society of America </w:t>
      </w:r>
      <w:r w:rsidRPr="003C05E4">
        <w:rPr>
          <w:rFonts w:ascii="Times New Roman" w:hAnsi="Times New Roman" w:cs="Times New Roman"/>
          <w:color w:val="000000"/>
          <w:sz w:val="20"/>
          <w:szCs w:val="20"/>
        </w:rPr>
        <w:t xml:space="preserve">Stable URL: </w:t>
      </w:r>
      <w:hyperlink r:id="rId19" w:history="1">
        <w:r w:rsidRPr="003C05E4">
          <w:rPr>
            <w:rStyle w:val="Hiperhivatkozs"/>
            <w:rFonts w:ascii="Times New Roman" w:hAnsi="Times New Roman" w:cs="Times New Roman"/>
            <w:sz w:val="20"/>
            <w:szCs w:val="20"/>
          </w:rPr>
          <w:t>http://www.jstor.org/stable/2860326</w:t>
        </w:r>
      </w:hyperlink>
    </w:p>
    <w:p w:rsidR="008B0B08" w:rsidRPr="003C05E4" w:rsidRDefault="008B0B08" w:rsidP="008B0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0B08" w:rsidRPr="003C05E4" w:rsidRDefault="008B0B08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2, The Ritual and Rhetoric of "A Midsummer Night's Dream" Author(s): James E. Robinson Source: PMLA, Vol. 83, No. 2 (May, 1968), pp. 380-391 Published by: Modern Language Association Stable URL: http://www.jstor.org/stable/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1261192 .</w:t>
      </w:r>
      <w:proofErr w:type="gramEnd"/>
    </w:p>
    <w:p w:rsidR="008B0B08" w:rsidRPr="003C05E4" w:rsidRDefault="008B0B08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8B0B08" w:rsidRPr="003C05E4" w:rsidRDefault="008B0B08" w:rsidP="008B0B08">
      <w:pPr>
        <w:spacing w:line="240" w:lineRule="auto"/>
        <w:rPr>
          <w:rFonts w:asciiTheme="majorHAnsi" w:hAnsiTheme="majorHAnsi" w:cs="Times New Roman"/>
          <w:sz w:val="20"/>
          <w:szCs w:val="20"/>
        </w:rPr>
      </w:pPr>
      <w:proofErr w:type="gramStart"/>
      <w:r w:rsidRPr="003C05E4">
        <w:rPr>
          <w:rFonts w:asciiTheme="majorHAnsi" w:hAnsiTheme="majorHAnsi" w:cs="Times New Roman"/>
          <w:sz w:val="20"/>
          <w:szCs w:val="20"/>
        </w:rPr>
        <w:t xml:space="preserve">3,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G.W.Knight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>.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 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“Dissension in Fairyland.”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 65-70. 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In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>: Price, Antony. Shakespeare—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A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 Midsummer Night's Dream: A Casebook. 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Casebook series.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 London: Macmillan, 1983. (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available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 at SEAS Library) + Sandler, Robert. 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ed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. Northrop Frye  on </w:t>
      </w:r>
      <w:r w:rsidRPr="003C05E4">
        <w:rPr>
          <w:rFonts w:asciiTheme="majorHAnsi" w:hAnsiTheme="majorHAnsi" w:cs="Times New Roman"/>
          <w:sz w:val="20"/>
          <w:szCs w:val="20"/>
        </w:rPr>
        <w:lastRenderedPageBreak/>
        <w:t xml:space="preserve">Shakespeare.  New Haven&amp; London: Yale University Press. 1986. 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“ A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 Midsummer Night’s Dream” 43-50 (photocopy provided)</w:t>
      </w:r>
    </w:p>
    <w:p w:rsidR="00E57AFF" w:rsidRPr="003C05E4" w:rsidRDefault="00E22DD2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(1</w:t>
      </w:r>
      <w:r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2 Nov.</w:t>
      </w: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):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 </w:t>
      </w:r>
      <w:r w:rsidR="00E57AFF"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William Shakespeare: A Midsummer Night’s Dream </w:t>
      </w:r>
    </w:p>
    <w:p w:rsidR="008B0B08" w:rsidRPr="003C05E4" w:rsidRDefault="008B0B08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4, </w:t>
      </w:r>
      <w:r w:rsidRPr="003C05E4">
        <w:rPr>
          <w:rFonts w:asciiTheme="majorHAnsi" w:hAnsiTheme="majorHAnsi" w:cs="Times New Roman"/>
          <w:sz w:val="20"/>
          <w:szCs w:val="20"/>
        </w:rPr>
        <w:t xml:space="preserve">The Psyche Myth and A Midsummer Night's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DreamAuthor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(s): James A. S.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McPeekReviewed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work(s)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:Source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: Shakespeare Quarterly, Vol. 23, No. 1 (Winter, 1972), pp. 69-79Published by: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Folger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Shakespeare Library in association with George Washington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UniversityStable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http://www.jstor.org/stable/2868655</w:t>
      </w:r>
    </w:p>
    <w:p w:rsidR="008B0B08" w:rsidRPr="003C05E4" w:rsidRDefault="008B0B08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:rsidR="008B0B08" w:rsidRPr="003C05E4" w:rsidRDefault="008B0B08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5, </w:t>
      </w:r>
      <w:r w:rsidRPr="003C05E4">
        <w:rPr>
          <w:rFonts w:asciiTheme="majorHAnsi" w:hAnsiTheme="majorHAnsi" w:cs="Times New Roman"/>
          <w:color w:val="000000"/>
          <w:sz w:val="20"/>
          <w:szCs w:val="20"/>
        </w:rPr>
        <w:t xml:space="preserve">The Darker Purpose of A Midsummer Night's </w:t>
      </w:r>
      <w:proofErr w:type="spellStart"/>
      <w:r w:rsidRPr="003C05E4">
        <w:rPr>
          <w:rFonts w:asciiTheme="majorHAnsi" w:hAnsiTheme="majorHAnsi" w:cs="Times New Roman"/>
          <w:color w:val="000000"/>
          <w:sz w:val="20"/>
          <w:szCs w:val="20"/>
        </w:rPr>
        <w:t>DreamAuthor</w:t>
      </w:r>
      <w:proofErr w:type="spellEnd"/>
      <w:r w:rsidRPr="003C05E4">
        <w:rPr>
          <w:rFonts w:asciiTheme="majorHAnsi" w:hAnsiTheme="majorHAnsi" w:cs="Times New Roman"/>
          <w:color w:val="000000"/>
          <w:sz w:val="20"/>
          <w:szCs w:val="20"/>
        </w:rPr>
        <w:t xml:space="preserve">(s): Michael </w:t>
      </w:r>
      <w:proofErr w:type="spellStart"/>
      <w:r w:rsidRPr="003C05E4">
        <w:rPr>
          <w:rFonts w:asciiTheme="majorHAnsi" w:hAnsiTheme="majorHAnsi" w:cs="Times New Roman"/>
          <w:color w:val="000000"/>
          <w:sz w:val="20"/>
          <w:szCs w:val="20"/>
        </w:rPr>
        <w:t>TaylorReviewed</w:t>
      </w:r>
      <w:proofErr w:type="spellEnd"/>
      <w:r w:rsidRPr="003C05E4">
        <w:rPr>
          <w:rFonts w:asciiTheme="majorHAnsi" w:hAnsiTheme="majorHAnsi" w:cs="Times New Roman"/>
          <w:color w:val="000000"/>
          <w:sz w:val="20"/>
          <w:szCs w:val="20"/>
        </w:rPr>
        <w:t xml:space="preserve"> work(s):Source: Studies in English Literature, 1500-1900, Vol. 9, No. 2, Elizabethan and </w:t>
      </w:r>
      <w:proofErr w:type="spellStart"/>
      <w:r w:rsidRPr="003C05E4">
        <w:rPr>
          <w:rFonts w:asciiTheme="majorHAnsi" w:hAnsiTheme="majorHAnsi" w:cs="Times New Roman"/>
          <w:color w:val="000000"/>
          <w:sz w:val="20"/>
          <w:szCs w:val="20"/>
        </w:rPr>
        <w:t>JacobeanDrama</w:t>
      </w:r>
      <w:proofErr w:type="spellEnd"/>
      <w:r w:rsidRPr="003C05E4">
        <w:rPr>
          <w:rFonts w:asciiTheme="majorHAnsi" w:hAnsiTheme="majorHAnsi" w:cs="Times New Roman"/>
          <w:color w:val="000000"/>
          <w:sz w:val="20"/>
          <w:szCs w:val="20"/>
        </w:rPr>
        <w:t xml:space="preserve"> (Spring, 1969), pp. 259-273 Published by: Rice </w:t>
      </w:r>
      <w:proofErr w:type="spellStart"/>
      <w:r w:rsidRPr="003C05E4">
        <w:rPr>
          <w:rFonts w:asciiTheme="majorHAnsi" w:hAnsiTheme="majorHAnsi" w:cs="Times New Roman"/>
          <w:color w:val="000000"/>
          <w:sz w:val="20"/>
          <w:szCs w:val="20"/>
        </w:rPr>
        <w:t>UniversityStable</w:t>
      </w:r>
      <w:proofErr w:type="spellEnd"/>
      <w:r w:rsidRPr="003C05E4">
        <w:rPr>
          <w:rFonts w:asciiTheme="majorHAnsi" w:hAnsiTheme="majorHAnsi" w:cs="Times New Roman"/>
          <w:color w:val="000000"/>
          <w:sz w:val="20"/>
          <w:szCs w:val="20"/>
        </w:rPr>
        <w:t xml:space="preserve"> URL: http://www.jstor.org/stable/449779</w:t>
      </w:r>
    </w:p>
    <w:p w:rsidR="008B0B08" w:rsidRPr="003C05E4" w:rsidRDefault="008B0B08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:rsidR="008B0B08" w:rsidRPr="003C05E4" w:rsidRDefault="008B0B08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6, </w:t>
      </w:r>
      <w:r w:rsidRPr="003C05E4">
        <w:rPr>
          <w:rFonts w:asciiTheme="majorHAnsi" w:hAnsiTheme="majorHAnsi" w:cs="Times New Roman"/>
          <w:sz w:val="20"/>
          <w:szCs w:val="20"/>
        </w:rPr>
        <w:t xml:space="preserve">"A Midsummer Night's Dream": Fairy Fantasy or Erotic Nightmare? Author(s): Allan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LewisReviewed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work(s)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:Source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: Educational Theatre Journal, Vol. 21, No. 3 (Oct., 1969), pp. 251-258Published by: The Johns Hopkins University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PressStable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http://www.jstor.org/stable/3205466</w:t>
      </w:r>
    </w:p>
    <w:p w:rsidR="008B0B08" w:rsidRPr="003C05E4" w:rsidRDefault="008B0B08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:rsidR="00E57AFF" w:rsidRPr="003C05E4" w:rsidRDefault="00E22DD2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(</w:t>
      </w:r>
      <w:r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19 Nov.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): </w:t>
      </w:r>
      <w:r w:rsidR="00E57AFF"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William Shakespeare: Macbeth </w:t>
      </w:r>
    </w:p>
    <w:p w:rsidR="00E57AFF" w:rsidRPr="003C05E4" w:rsidRDefault="00E57AFF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1, 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The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Secret'st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Man of Blood. A Study of Dramatic Irony in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MacbethAuthor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(s): William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BlissettSource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Shakespeare Quarterly, Vol. 10, No. 3 (Summer, 1959), pp. 397-408Published by: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Folger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Shakespeare Library in association with George Washington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UniversityStable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</w:t>
      </w:r>
      <w:hyperlink r:id="rId20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</w:rPr>
          <w:t>http://www.jstor.org/stable/2866862</w:t>
        </w:r>
      </w:hyperlink>
    </w:p>
    <w:p w:rsidR="00E57AFF" w:rsidRPr="003C05E4" w:rsidRDefault="00E57AFF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E57AFF" w:rsidRPr="003C05E4" w:rsidRDefault="00E57AFF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2, Macbeth and His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PorterAuthor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(s): Frederic B.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TromlySource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Shakespeare Quarterly, Vol. 26, No. 2 (Spring, 1975), pp. 151-156Published by: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Folger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Shakespeare Library in association with George Washington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UniversityStable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http://www.jstor.org/stable/2869244</w:t>
      </w:r>
    </w:p>
    <w:p w:rsidR="00E57AFF" w:rsidRPr="003C05E4" w:rsidRDefault="00E57AFF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E57AFF" w:rsidRPr="003C05E4" w:rsidRDefault="00E22DD2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E22DD2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(26 Nov.): </w:t>
      </w:r>
      <w:r w:rsidR="00A60F85"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William Shakespeare: Macbeth</w:t>
      </w:r>
    </w:p>
    <w:p w:rsidR="00E57AFF" w:rsidRPr="003C05E4" w:rsidRDefault="00E57AFF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3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,  The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 Unity of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MacbethAuthor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(s):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Brents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StirlingSource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Shakespeare Quarterly, Vol. 4, No. 4 (Oct., 1953), pp. 385-394Published by: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Folger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Shakespeare Library in association with George Washington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UniversityStable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</w:t>
      </w:r>
      <w:hyperlink r:id="rId21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</w:rPr>
          <w:t>http://www.jstor.org/stable/2866474</w:t>
        </w:r>
      </w:hyperlink>
    </w:p>
    <w:p w:rsidR="003C05E4" w:rsidRDefault="003C05E4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E57AFF" w:rsidRPr="003C05E4" w:rsidRDefault="00E57AFF" w:rsidP="008B0B08">
      <w:pPr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4, Freud on the Macbeths </w:t>
      </w:r>
      <w:proofErr w:type="gramStart"/>
      <w:r w:rsidRPr="003C05E4">
        <w:rPr>
          <w:rFonts w:asciiTheme="majorHAnsi" w:hAnsiTheme="majorHAnsi" w:cs="Times New Roman"/>
          <w:bCs/>
          <w:sz w:val="20"/>
          <w:szCs w:val="20"/>
        </w:rPr>
        <w:t>From</w:t>
      </w:r>
      <w:proofErr w:type="gramEnd"/>
      <w:r w:rsidRPr="003C05E4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Pr="003C05E4">
        <w:rPr>
          <w:rStyle w:val="HTML-idzet"/>
          <w:rFonts w:asciiTheme="majorHAnsi" w:hAnsiTheme="majorHAnsi" w:cs="Times New Roman"/>
          <w:bCs/>
          <w:sz w:val="20"/>
          <w:szCs w:val="20"/>
        </w:rPr>
        <w:t>Some Character-types Met With In Psycho-analytical Work</w:t>
      </w:r>
      <w:r w:rsidRPr="003C05E4">
        <w:rPr>
          <w:rFonts w:asciiTheme="majorHAnsi" w:hAnsiTheme="majorHAnsi" w:cs="Times New Roman"/>
          <w:bCs/>
          <w:sz w:val="20"/>
          <w:szCs w:val="20"/>
        </w:rPr>
        <w:t xml:space="preserve"> (1916), by Sigmund Freud (about 5 pages)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(</w:t>
      </w:r>
      <w:r w:rsidR="00E22DD2">
        <w:rPr>
          <w:rFonts w:asciiTheme="majorHAnsi" w:eastAsia="Times New Roman" w:hAnsiTheme="majorHAnsi" w:cs="Times New Roman"/>
          <w:sz w:val="20"/>
          <w:szCs w:val="20"/>
          <w:lang w:eastAsia="en-GB"/>
        </w:rPr>
        <w:t>3 Dec.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): end-term test 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(</w:t>
      </w:r>
      <w:r w:rsidR="00BC74CF"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1</w:t>
      </w:r>
      <w:r w:rsidR="00E22DD2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0</w:t>
      </w: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</w:t>
      </w:r>
      <w:r w:rsidR="00E22DD2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Dec.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): </w:t>
      </w:r>
      <w:r w:rsidR="00BC74CF"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retakes, 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evaluation, farewell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E06187" w:rsidRPr="003C05E4" w:rsidRDefault="00E06187" w:rsidP="008B0B08">
      <w:pPr>
        <w:spacing w:line="240" w:lineRule="auto"/>
        <w:rPr>
          <w:rFonts w:asciiTheme="majorHAnsi" w:hAnsiTheme="majorHAnsi" w:cs="Times New Roman"/>
          <w:sz w:val="20"/>
          <w:szCs w:val="20"/>
        </w:rPr>
      </w:pPr>
    </w:p>
    <w:p w:rsidR="00416A13" w:rsidRPr="003C05E4" w:rsidRDefault="00330645" w:rsidP="008B0B08">
      <w:pPr>
        <w:spacing w:line="240" w:lineRule="auto"/>
        <w:rPr>
          <w:rFonts w:asciiTheme="majorHAnsi" w:hAnsiTheme="majorHAnsi"/>
          <w:sz w:val="20"/>
          <w:szCs w:val="20"/>
        </w:rPr>
      </w:pPr>
    </w:p>
    <w:sectPr w:rsidR="00416A13" w:rsidRPr="003C05E4" w:rsidSect="00C22C74"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645" w:rsidRDefault="00330645" w:rsidP="00C22C74">
      <w:pPr>
        <w:spacing w:after="0" w:line="240" w:lineRule="auto"/>
      </w:pPr>
      <w:r>
        <w:separator/>
      </w:r>
    </w:p>
  </w:endnote>
  <w:endnote w:type="continuationSeparator" w:id="0">
    <w:p w:rsidR="00330645" w:rsidRDefault="00330645" w:rsidP="00C2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de2000">
    <w:altName w:val="Times New Roman"/>
    <w:panose1 w:val="00000000000000000000"/>
    <w:charset w:val="EE"/>
    <w:family w:val="auto"/>
    <w:notTrueType/>
    <w:pitch w:val="default"/>
    <w:sig w:usb0="00002005" w:usb1="00000000" w:usb2="00000000" w:usb3="00000000" w:csb0="0000004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348975"/>
      <w:docPartObj>
        <w:docPartGallery w:val="Page Numbers (Bottom of Page)"/>
        <w:docPartUnique/>
      </w:docPartObj>
    </w:sdtPr>
    <w:sdtEndPr/>
    <w:sdtContent>
      <w:p w:rsidR="00C22C74" w:rsidRDefault="00C22C7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025" w:rsidRPr="00B34025">
          <w:rPr>
            <w:noProof/>
            <w:lang w:val="hu-HU"/>
          </w:rPr>
          <w:t>2</w:t>
        </w:r>
        <w:r>
          <w:fldChar w:fldCharType="end"/>
        </w:r>
      </w:p>
    </w:sdtContent>
  </w:sdt>
  <w:p w:rsidR="00C22C74" w:rsidRDefault="00C22C7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645" w:rsidRDefault="00330645" w:rsidP="00C22C74">
      <w:pPr>
        <w:spacing w:after="0" w:line="240" w:lineRule="auto"/>
      </w:pPr>
      <w:r>
        <w:separator/>
      </w:r>
    </w:p>
  </w:footnote>
  <w:footnote w:type="continuationSeparator" w:id="0">
    <w:p w:rsidR="00330645" w:rsidRDefault="00330645" w:rsidP="00C2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4734B"/>
    <w:multiLevelType w:val="hybridMultilevel"/>
    <w:tmpl w:val="E7765F9A"/>
    <w:lvl w:ilvl="0" w:tplc="C1EE38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87"/>
    <w:rsid w:val="000D5826"/>
    <w:rsid w:val="000E3391"/>
    <w:rsid w:val="000F6DCE"/>
    <w:rsid w:val="00133EEA"/>
    <w:rsid w:val="001B0EC2"/>
    <w:rsid w:val="00205EED"/>
    <w:rsid w:val="002941CC"/>
    <w:rsid w:val="00330645"/>
    <w:rsid w:val="003C05E4"/>
    <w:rsid w:val="00422E98"/>
    <w:rsid w:val="00490C05"/>
    <w:rsid w:val="00536E35"/>
    <w:rsid w:val="00543087"/>
    <w:rsid w:val="00556A95"/>
    <w:rsid w:val="005A4A08"/>
    <w:rsid w:val="005B2752"/>
    <w:rsid w:val="005B5501"/>
    <w:rsid w:val="005E1081"/>
    <w:rsid w:val="006260DD"/>
    <w:rsid w:val="006E30F6"/>
    <w:rsid w:val="007534B7"/>
    <w:rsid w:val="00873E7A"/>
    <w:rsid w:val="00895F90"/>
    <w:rsid w:val="008B0B08"/>
    <w:rsid w:val="008C5ACC"/>
    <w:rsid w:val="009101B8"/>
    <w:rsid w:val="00912B2B"/>
    <w:rsid w:val="00983A18"/>
    <w:rsid w:val="009D2C57"/>
    <w:rsid w:val="009E111C"/>
    <w:rsid w:val="009E64DD"/>
    <w:rsid w:val="00A403C0"/>
    <w:rsid w:val="00A50627"/>
    <w:rsid w:val="00A60F85"/>
    <w:rsid w:val="00AD47DD"/>
    <w:rsid w:val="00AF413D"/>
    <w:rsid w:val="00B34025"/>
    <w:rsid w:val="00BC74CF"/>
    <w:rsid w:val="00BE386E"/>
    <w:rsid w:val="00BF0EF8"/>
    <w:rsid w:val="00C04091"/>
    <w:rsid w:val="00C0474F"/>
    <w:rsid w:val="00C07010"/>
    <w:rsid w:val="00C14022"/>
    <w:rsid w:val="00C22C74"/>
    <w:rsid w:val="00C349A0"/>
    <w:rsid w:val="00C47AE6"/>
    <w:rsid w:val="00CD038E"/>
    <w:rsid w:val="00CD2773"/>
    <w:rsid w:val="00D059FF"/>
    <w:rsid w:val="00D17D08"/>
    <w:rsid w:val="00D3143B"/>
    <w:rsid w:val="00DA5DF5"/>
    <w:rsid w:val="00DA5EEF"/>
    <w:rsid w:val="00DC146C"/>
    <w:rsid w:val="00DD32E3"/>
    <w:rsid w:val="00E06187"/>
    <w:rsid w:val="00E22DD2"/>
    <w:rsid w:val="00E57AFF"/>
    <w:rsid w:val="00E77D3C"/>
    <w:rsid w:val="00E9267E"/>
    <w:rsid w:val="00EB3688"/>
    <w:rsid w:val="00EF23ED"/>
    <w:rsid w:val="00F75975"/>
    <w:rsid w:val="00FB130A"/>
    <w:rsid w:val="00FB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61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E06187"/>
    <w:rPr>
      <w:b/>
      <w:bCs/>
    </w:rPr>
  </w:style>
  <w:style w:type="paragraph" w:customStyle="1" w:styleId="Default">
    <w:name w:val="Default"/>
    <w:rsid w:val="00E06187"/>
    <w:pPr>
      <w:autoSpaceDE w:val="0"/>
      <w:autoSpaceDN w:val="0"/>
      <w:adjustRightInd w:val="0"/>
      <w:spacing w:after="0" w:line="240" w:lineRule="auto"/>
    </w:pPr>
    <w:rPr>
      <w:rFonts w:ascii="Code" w:eastAsia="Calibri" w:hAnsi="Code" w:cs="Code"/>
      <w:color w:val="000000"/>
      <w:sz w:val="24"/>
      <w:szCs w:val="24"/>
    </w:rPr>
  </w:style>
  <w:style w:type="character" w:styleId="Hiperhivatkozs">
    <w:name w:val="Hyperlink"/>
    <w:uiPriority w:val="99"/>
    <w:unhideWhenUsed/>
    <w:rsid w:val="00E06187"/>
    <w:rPr>
      <w:color w:val="0000FF"/>
      <w:u w:val="single"/>
    </w:rPr>
  </w:style>
  <w:style w:type="character" w:styleId="HTML-idzet">
    <w:name w:val="HTML Cite"/>
    <w:basedOn w:val="Bekezdsalapbettpusa"/>
    <w:uiPriority w:val="99"/>
    <w:semiHidden/>
    <w:unhideWhenUsed/>
    <w:rsid w:val="00E06187"/>
    <w:rPr>
      <w:i/>
      <w:iCs/>
    </w:rPr>
  </w:style>
  <w:style w:type="paragraph" w:styleId="Listaszerbekezds">
    <w:name w:val="List Paragraph"/>
    <w:basedOn w:val="Norml"/>
    <w:uiPriority w:val="34"/>
    <w:qFormat/>
    <w:rsid w:val="009E64D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2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2C74"/>
  </w:style>
  <w:style w:type="paragraph" w:styleId="llb">
    <w:name w:val="footer"/>
    <w:basedOn w:val="Norml"/>
    <w:link w:val="llbChar"/>
    <w:uiPriority w:val="99"/>
    <w:unhideWhenUsed/>
    <w:rsid w:val="00C2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2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61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E06187"/>
    <w:rPr>
      <w:b/>
      <w:bCs/>
    </w:rPr>
  </w:style>
  <w:style w:type="paragraph" w:customStyle="1" w:styleId="Default">
    <w:name w:val="Default"/>
    <w:rsid w:val="00E06187"/>
    <w:pPr>
      <w:autoSpaceDE w:val="0"/>
      <w:autoSpaceDN w:val="0"/>
      <w:adjustRightInd w:val="0"/>
      <w:spacing w:after="0" w:line="240" w:lineRule="auto"/>
    </w:pPr>
    <w:rPr>
      <w:rFonts w:ascii="Code" w:eastAsia="Calibri" w:hAnsi="Code" w:cs="Code"/>
      <w:color w:val="000000"/>
      <w:sz w:val="24"/>
      <w:szCs w:val="24"/>
    </w:rPr>
  </w:style>
  <w:style w:type="character" w:styleId="Hiperhivatkozs">
    <w:name w:val="Hyperlink"/>
    <w:uiPriority w:val="99"/>
    <w:unhideWhenUsed/>
    <w:rsid w:val="00E06187"/>
    <w:rPr>
      <w:color w:val="0000FF"/>
      <w:u w:val="single"/>
    </w:rPr>
  </w:style>
  <w:style w:type="character" w:styleId="HTML-idzet">
    <w:name w:val="HTML Cite"/>
    <w:basedOn w:val="Bekezdsalapbettpusa"/>
    <w:uiPriority w:val="99"/>
    <w:semiHidden/>
    <w:unhideWhenUsed/>
    <w:rsid w:val="00E06187"/>
    <w:rPr>
      <w:i/>
      <w:iCs/>
    </w:rPr>
  </w:style>
  <w:style w:type="paragraph" w:styleId="Listaszerbekezds">
    <w:name w:val="List Paragraph"/>
    <w:basedOn w:val="Norml"/>
    <w:uiPriority w:val="34"/>
    <w:qFormat/>
    <w:rsid w:val="009E64D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2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2C74"/>
  </w:style>
  <w:style w:type="paragraph" w:styleId="llb">
    <w:name w:val="footer"/>
    <w:basedOn w:val="Norml"/>
    <w:link w:val="llbChar"/>
    <w:uiPriority w:val="99"/>
    <w:unhideWhenUsed/>
    <w:rsid w:val="00C2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2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/stable/" TargetMode="External"/><Relationship Id="rId13" Type="http://schemas.openxmlformats.org/officeDocument/2006/relationships/hyperlink" Target="http://www.jstor.org/stable/512105" TargetMode="External"/><Relationship Id="rId18" Type="http://schemas.openxmlformats.org/officeDocument/2006/relationships/hyperlink" Target="http://www.jstor.org/stable/371702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jstor.org/stable/28664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jstor.org/stable/2871914" TargetMode="External"/><Relationship Id="rId17" Type="http://schemas.openxmlformats.org/officeDocument/2006/relationships/hyperlink" Target="http://www.jstor.org/stable/44929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stor.org/stable/449667" TargetMode="External"/><Relationship Id="rId20" Type="http://schemas.openxmlformats.org/officeDocument/2006/relationships/hyperlink" Target="http://www.jstor.org/stable/286686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jstor.org/stable/417415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jstor.org/stable/46182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jstor.org/stable/2870777" TargetMode="External"/><Relationship Id="rId19" Type="http://schemas.openxmlformats.org/officeDocument/2006/relationships/hyperlink" Target="http://www.jstor.org/stable/28603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swiki.elte.hu/research/Off-Campus_Access_to_ELTE%E2%80%99s_Licensed_Web_Resources" TargetMode="External"/><Relationship Id="rId14" Type="http://schemas.openxmlformats.org/officeDocument/2006/relationships/hyperlink" Target="http://www.jstor.org/stable/51127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1750</Words>
  <Characters>12078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Felhasznalo</cp:lastModifiedBy>
  <cp:revision>4</cp:revision>
  <dcterms:created xsi:type="dcterms:W3CDTF">2013-07-31T07:52:00Z</dcterms:created>
  <dcterms:modified xsi:type="dcterms:W3CDTF">2013-07-31T08:08:00Z</dcterms:modified>
</cp:coreProperties>
</file>