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E926D" w14:textId="075A4718" w:rsidR="00FD58B2" w:rsidRPr="00FF3BD3" w:rsidRDefault="00FD58B2" w:rsidP="00FD58B2">
      <w:pPr>
        <w:jc w:val="center"/>
        <w:rPr>
          <w:b/>
          <w:sz w:val="32"/>
          <w:szCs w:val="32"/>
        </w:rPr>
      </w:pPr>
      <w:r>
        <w:rPr>
          <w:b/>
          <w:sz w:val="32"/>
          <w:szCs w:val="32"/>
        </w:rPr>
        <w:t>American Culture</w:t>
      </w:r>
      <w:r w:rsidR="00AE3A44">
        <w:rPr>
          <w:b/>
          <w:sz w:val="32"/>
          <w:szCs w:val="32"/>
        </w:rPr>
        <w:t xml:space="preserve"> -</w:t>
      </w:r>
      <w:r w:rsidR="0006595E">
        <w:rPr>
          <w:b/>
          <w:sz w:val="32"/>
          <w:szCs w:val="32"/>
        </w:rPr>
        <w:t xml:space="preserve"> </w:t>
      </w:r>
      <w:r w:rsidR="00AE3A44" w:rsidRPr="00AE3A44">
        <w:rPr>
          <w:b/>
          <w:sz w:val="32"/>
          <w:szCs w:val="32"/>
        </w:rPr>
        <w:t>OT-ANG-220</w:t>
      </w:r>
    </w:p>
    <w:p w14:paraId="62C4292D" w14:textId="77777777" w:rsidR="00FD58B2" w:rsidRPr="00FF3BD3" w:rsidRDefault="00FD58B2" w:rsidP="00FD58B2">
      <w:pPr>
        <w:jc w:val="center"/>
        <w:rPr>
          <w:b/>
          <w:sz w:val="32"/>
          <w:szCs w:val="32"/>
        </w:rPr>
      </w:pPr>
      <w:r w:rsidRPr="00FF3BD3">
        <w:rPr>
          <w:b/>
          <w:sz w:val="32"/>
          <w:szCs w:val="32"/>
        </w:rPr>
        <w:t>Description and Syllabus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146"/>
        <w:gridCol w:w="4410"/>
      </w:tblGrid>
      <w:tr w:rsidR="00FD58B2" w:rsidRPr="00FF3BD3" w14:paraId="02A4AB00" w14:textId="77777777" w:rsidTr="000A2F8E">
        <w:tc>
          <w:tcPr>
            <w:tcW w:w="1270" w:type="dxa"/>
          </w:tcPr>
          <w:p w14:paraId="1A6C8B6D" w14:textId="77777777" w:rsidR="00FD58B2" w:rsidRPr="00FF3BD3" w:rsidRDefault="00FD58B2" w:rsidP="000A2F8E">
            <w:r w:rsidRPr="00FF3BD3">
              <w:t>Instructor</w:t>
            </w:r>
          </w:p>
        </w:tc>
        <w:tc>
          <w:tcPr>
            <w:tcW w:w="3182" w:type="dxa"/>
          </w:tcPr>
          <w:p w14:paraId="512D9389" w14:textId="77777777" w:rsidR="00FD58B2" w:rsidRPr="004F632C" w:rsidRDefault="00783EFA" w:rsidP="000A2F8E">
            <w:r>
              <w:t>William Hoversen</w:t>
            </w:r>
          </w:p>
        </w:tc>
        <w:tc>
          <w:tcPr>
            <w:tcW w:w="1146" w:type="dxa"/>
          </w:tcPr>
          <w:p w14:paraId="5C81DEC9" w14:textId="77777777" w:rsidR="00FD58B2" w:rsidRPr="00FF3BD3" w:rsidRDefault="00FD58B2" w:rsidP="000A2F8E">
            <w:r w:rsidRPr="00FF3BD3">
              <w:t>E-mail</w:t>
            </w:r>
          </w:p>
        </w:tc>
        <w:tc>
          <w:tcPr>
            <w:tcW w:w="4410" w:type="dxa"/>
          </w:tcPr>
          <w:p w14:paraId="7D4CB40F" w14:textId="77777777" w:rsidR="00FD58B2" w:rsidRPr="00FF3BD3" w:rsidRDefault="000E71F8" w:rsidP="000A2F8E">
            <w:r>
              <w:t>Whoversen@gmail.com</w:t>
            </w:r>
          </w:p>
        </w:tc>
      </w:tr>
      <w:tr w:rsidR="00FD58B2" w:rsidRPr="00FF3BD3" w14:paraId="46325D3A" w14:textId="77777777" w:rsidTr="000A2F8E">
        <w:tc>
          <w:tcPr>
            <w:tcW w:w="1270" w:type="dxa"/>
          </w:tcPr>
          <w:p w14:paraId="0240C2BF" w14:textId="77777777" w:rsidR="00FD58B2" w:rsidRPr="00FF3BD3" w:rsidRDefault="00FD58B2" w:rsidP="000A2F8E">
            <w:r w:rsidRPr="00FF3BD3">
              <w:t>Office</w:t>
            </w:r>
          </w:p>
        </w:tc>
        <w:tc>
          <w:tcPr>
            <w:tcW w:w="3182" w:type="dxa"/>
          </w:tcPr>
          <w:p w14:paraId="097BBF28" w14:textId="5B8E318B" w:rsidR="00FD58B2" w:rsidRDefault="008C3643" w:rsidP="000A2F8E">
            <w:r>
              <w:t>Room 43</w:t>
            </w:r>
            <w:r w:rsidR="005B1A53">
              <w:t>9</w:t>
            </w:r>
          </w:p>
          <w:p w14:paraId="6B611A9F" w14:textId="77777777" w:rsidR="000E71F8" w:rsidRPr="00FF3BD3" w:rsidRDefault="000E71F8" w:rsidP="000A2F8E"/>
        </w:tc>
        <w:tc>
          <w:tcPr>
            <w:tcW w:w="1146" w:type="dxa"/>
          </w:tcPr>
          <w:p w14:paraId="074727B7" w14:textId="77777777" w:rsidR="00FD58B2" w:rsidRPr="00FF3BD3" w:rsidRDefault="00FD58B2" w:rsidP="000A2F8E">
            <w:r w:rsidRPr="00FF3BD3">
              <w:t>Office Hours</w:t>
            </w:r>
          </w:p>
        </w:tc>
        <w:tc>
          <w:tcPr>
            <w:tcW w:w="4410" w:type="dxa"/>
          </w:tcPr>
          <w:p w14:paraId="4FCB52C0" w14:textId="4EA2D4FC" w:rsidR="00FD58B2" w:rsidRPr="00514A99" w:rsidRDefault="00783EFA" w:rsidP="000A2F8E">
            <w:r>
              <w:t xml:space="preserve">Thursday </w:t>
            </w:r>
            <w:r w:rsidR="005B1A53">
              <w:t>8:00 – 10:00</w:t>
            </w:r>
          </w:p>
        </w:tc>
      </w:tr>
    </w:tbl>
    <w:p w14:paraId="152F4CDE" w14:textId="77777777" w:rsidR="00FD58B2" w:rsidRDefault="00FD58B2" w:rsidP="00FD58B2">
      <w:pPr>
        <w:rPr>
          <w:b/>
        </w:rPr>
      </w:pPr>
    </w:p>
    <w:p w14:paraId="52A4AF79" w14:textId="77777777" w:rsidR="00FD58B2" w:rsidRPr="00FF3BD3" w:rsidRDefault="00FD58B2" w:rsidP="00FD58B2">
      <w:pPr>
        <w:rPr>
          <w:b/>
        </w:rPr>
      </w:pPr>
      <w:r w:rsidRPr="00FF3BD3">
        <w:rPr>
          <w:b/>
        </w:rPr>
        <w:t>Course Description:</w:t>
      </w:r>
    </w:p>
    <w:p w14:paraId="12EC9219" w14:textId="77777777" w:rsidR="00FD58B2" w:rsidRDefault="00FD58B2" w:rsidP="00FD58B2">
      <w:r>
        <w:t>In this course, we will look at the basics of American society and culture from an outside perspective. Emphasis will be on understanding how Americans think and feel, based on their history and culture. Most importantly, we want to understand why Americans live the way they live and do the things they do. As always, the answers are complex, but interesting.</w:t>
      </w:r>
    </w:p>
    <w:p w14:paraId="18AD7418" w14:textId="77777777" w:rsidR="00FD58B2" w:rsidRDefault="00FD58B2" w:rsidP="00FD58B2"/>
    <w:p w14:paraId="514B7A3C" w14:textId="77777777" w:rsidR="00FD58B2" w:rsidRDefault="00FD58B2" w:rsidP="00FD58B2">
      <w:r w:rsidRPr="00FF3BD3">
        <w:rPr>
          <w:b/>
        </w:rPr>
        <w:t>Attendance:</w:t>
      </w:r>
      <w:r w:rsidRPr="00FF3BD3">
        <w:t xml:space="preserve"> </w:t>
      </w:r>
      <w:r>
        <w:t>Come to every single class. The university allows you to miss three classes, if you miss four you fail for the entire semester. I take a note of all late stude</w:t>
      </w:r>
      <w:r w:rsidR="00495D71">
        <w:t>nts. Three late occasions equal</w:t>
      </w:r>
      <w:r>
        <w:t xml:space="preserve"> one missed class. It adds up very quickly, so arrange you</w:t>
      </w:r>
      <w:r w:rsidR="005C6590">
        <w:t>r</w:t>
      </w:r>
      <w:r>
        <w:t xml:space="preserve"> matters accordingly. It is your responsibility to know how many classes you have missed and how many times you have been late. I will not remind you at every class.</w:t>
      </w:r>
    </w:p>
    <w:p w14:paraId="579D2E81" w14:textId="77777777" w:rsidR="00FD58B2" w:rsidRDefault="00FD58B2" w:rsidP="00FD58B2"/>
    <w:p w14:paraId="440DFB7B" w14:textId="77777777" w:rsidR="00FD58B2" w:rsidRDefault="00FD58B2" w:rsidP="00FD58B2">
      <w:r>
        <w:t xml:space="preserve">If I see you using your phone in class you will be marked absent. That includes taking notes. Please refrain from checking your email or Facebook/Twitter/Instagram etc during class. If I find you not paying attention during class and looking at other stuff on your chosen piece of technology you will be sent out of the room. If your mind is not on the class there is no reason for you to be there, bothering others who want to pay attention and learn. </w:t>
      </w:r>
    </w:p>
    <w:p w14:paraId="677577BF" w14:textId="77777777" w:rsidR="00FD58B2" w:rsidRDefault="00FD58B2" w:rsidP="00FD58B2"/>
    <w:p w14:paraId="207FC0F7" w14:textId="77777777" w:rsidR="00A828C0" w:rsidRDefault="00A828C0" w:rsidP="00A828C0">
      <w:r w:rsidRPr="00B02CA5">
        <w:rPr>
          <w:b/>
        </w:rPr>
        <w:t>Expectations</w:t>
      </w:r>
      <w:r>
        <w:t xml:space="preserve">: You will need to bring 3 questions to every class about the readings. </w:t>
      </w:r>
      <w:r w:rsidR="005C6590">
        <w:t xml:space="preserve">Your questions can be about anything you did not find enough information </w:t>
      </w:r>
      <w:r w:rsidR="00840D62">
        <w:t>on</w:t>
      </w:r>
      <w:r w:rsidR="005C6590">
        <w:t xml:space="preserve"> in the chapter</w:t>
      </w:r>
      <w:r>
        <w:t xml:space="preserve">, or </w:t>
      </w:r>
      <w:r w:rsidR="00916A65">
        <w:t xml:space="preserve">anything </w:t>
      </w:r>
      <w:r>
        <w:t>related to something you heard/saw/smelled on TV, the Internet, movies, etc.</w:t>
      </w:r>
      <w:r w:rsidR="005C6590">
        <w:t xml:space="preserve"> that is related to the chapter of the week.</w:t>
      </w:r>
      <w:r>
        <w:t xml:space="preserve"> If you fail to bring your questions, you will be marked late. </w:t>
      </w:r>
      <w:r w:rsidR="005C6590">
        <w:t xml:space="preserve">Also, you will be writing a pop </w:t>
      </w:r>
      <w:r w:rsidR="000E71F8">
        <w:t>quiz at the beginning of some</w:t>
      </w:r>
      <w:r>
        <w:t xml:space="preserve"> class</w:t>
      </w:r>
      <w:r w:rsidR="000E71F8">
        <w:t>es</w:t>
      </w:r>
      <w:r>
        <w:t xml:space="preserve">. </w:t>
      </w:r>
      <w:r w:rsidR="000E71F8">
        <w:t>This ensures that any readings, documentaries, or films assigned are watched or read.  You are allowed three failing grades on these quizzes until I begin deducting from your grade</w:t>
      </w:r>
      <w:r>
        <w:t>. Missing a pop quiz will result in a fail.</w:t>
      </w:r>
    </w:p>
    <w:p w14:paraId="601A90C1" w14:textId="77777777" w:rsidR="00A828C0" w:rsidRPr="00FF3BD3" w:rsidRDefault="00A828C0" w:rsidP="00FD58B2"/>
    <w:p w14:paraId="763031D3" w14:textId="77777777" w:rsidR="0096722D" w:rsidRDefault="00FD58B2" w:rsidP="00FD58B2">
      <w:r w:rsidRPr="00FF3BD3">
        <w:rPr>
          <w:b/>
        </w:rPr>
        <w:t>Evaluation:</w:t>
      </w:r>
      <w:r w:rsidRPr="00FF3BD3">
        <w:t xml:space="preserve"> </w:t>
      </w:r>
    </w:p>
    <w:p w14:paraId="0528CCEF" w14:textId="77777777" w:rsidR="0096722D" w:rsidRDefault="00BC0E2D" w:rsidP="00FD58B2">
      <w:r>
        <w:t>In-class participation 15</w:t>
      </w:r>
      <w:r w:rsidR="0096722D">
        <w:t>%</w:t>
      </w:r>
    </w:p>
    <w:p w14:paraId="094A948A" w14:textId="4357CB06" w:rsidR="00FD58B2" w:rsidRDefault="00783EFA" w:rsidP="00FD58B2">
      <w:r>
        <w:t>End of Term Final</w:t>
      </w:r>
      <w:r w:rsidR="00BC0E2D">
        <w:t xml:space="preserve"> Exam </w:t>
      </w:r>
      <w:r w:rsidR="00AE3A44">
        <w:t>8</w:t>
      </w:r>
      <w:r w:rsidR="00BC0E2D">
        <w:t>5</w:t>
      </w:r>
      <w:r w:rsidR="0096722D">
        <w:t>%</w:t>
      </w:r>
    </w:p>
    <w:p w14:paraId="0D312FF4" w14:textId="77777777" w:rsidR="00FD58B2" w:rsidRDefault="00FD58B2" w:rsidP="00FD58B2"/>
    <w:p w14:paraId="3309517F" w14:textId="77777777" w:rsidR="00FD58B2" w:rsidRDefault="00FD58B2" w:rsidP="00FD58B2">
      <w:r>
        <w:rPr>
          <w:b/>
        </w:rPr>
        <w:t>Texts:</w:t>
      </w:r>
      <w:r>
        <w:t xml:space="preserve"> Datesman, M.K., Crandall, J., Kearny, E. </w:t>
      </w:r>
      <w:r w:rsidRPr="007218D7">
        <w:rPr>
          <w:i/>
        </w:rPr>
        <w:t>American Ways (4</w:t>
      </w:r>
      <w:r w:rsidRPr="007218D7">
        <w:rPr>
          <w:i/>
          <w:vertAlign w:val="superscript"/>
        </w:rPr>
        <w:t>th</w:t>
      </w:r>
      <w:r w:rsidRPr="007218D7">
        <w:rPr>
          <w:i/>
        </w:rPr>
        <w:t xml:space="preserve"> Edition): An Introduction to American Culture</w:t>
      </w:r>
      <w:r>
        <w:t>. Pearson, 2014</w:t>
      </w:r>
    </w:p>
    <w:p w14:paraId="07885546" w14:textId="77777777" w:rsidR="00FD58B2" w:rsidRPr="00FF3BD3" w:rsidRDefault="00FD58B2" w:rsidP="00FD58B2"/>
    <w:p w14:paraId="143C13A2" w14:textId="77777777" w:rsidR="00FD58B2" w:rsidRPr="00FF3BD3" w:rsidRDefault="00FD58B2" w:rsidP="00FD58B2">
      <w:pPr>
        <w:rPr>
          <w:b/>
        </w:rPr>
      </w:pPr>
      <w:r w:rsidRPr="00FF3BD3">
        <w:rPr>
          <w:b/>
        </w:rPr>
        <w:t xml:space="preserve">Final Course Grades: </w:t>
      </w:r>
    </w:p>
    <w:p w14:paraId="5FC9DFFA" w14:textId="77777777" w:rsidR="00FD58B2" w:rsidRPr="00FF3BD3" w:rsidRDefault="00FD58B2" w:rsidP="00FD58B2">
      <w:r w:rsidRPr="00FF3BD3">
        <w:rPr>
          <w:i/>
          <w:u w:val="single"/>
        </w:rPr>
        <w:t>All</w:t>
      </w:r>
      <w:r w:rsidRPr="00FF3BD3">
        <w:t xml:space="preserve"> of the above will need to be completed and not more than three missed classes for the following grades to be assigned.</w:t>
      </w:r>
    </w:p>
    <w:p w14:paraId="5EA26784" w14:textId="77777777" w:rsidR="00FD58B2" w:rsidRPr="00FF3BD3" w:rsidRDefault="00FD58B2" w:rsidP="00FD58B2"/>
    <w:p w14:paraId="176A09CC" w14:textId="77777777" w:rsidR="00FD58B2" w:rsidRPr="00FF3BD3" w:rsidRDefault="00FD58B2" w:rsidP="00FD58B2">
      <w:r w:rsidRPr="00FF3BD3">
        <w:t>100</w:t>
      </w:r>
      <w:r w:rsidR="0096722D">
        <w:t>%</w:t>
      </w:r>
      <w:r w:rsidRPr="00FF3BD3">
        <w:t xml:space="preserve"> to 91</w:t>
      </w:r>
      <w:r w:rsidR="0096722D">
        <w:t>%</w:t>
      </w:r>
      <w:r w:rsidRPr="00FF3BD3">
        <w:t xml:space="preserve"> = 5 </w:t>
      </w:r>
    </w:p>
    <w:p w14:paraId="5A069E97" w14:textId="77777777" w:rsidR="00FD58B2" w:rsidRPr="00FF3BD3" w:rsidRDefault="00FD58B2" w:rsidP="00FD58B2">
      <w:r w:rsidRPr="00FF3BD3">
        <w:t>90</w:t>
      </w:r>
      <w:r w:rsidR="0096722D">
        <w:t>%</w:t>
      </w:r>
      <w:r w:rsidRPr="00FF3BD3">
        <w:t xml:space="preserve"> to 81</w:t>
      </w:r>
      <w:r w:rsidR="0096722D">
        <w:t>%</w:t>
      </w:r>
      <w:r w:rsidRPr="00FF3BD3">
        <w:t xml:space="preserve"> = 4 </w:t>
      </w:r>
    </w:p>
    <w:p w14:paraId="4AFEEBA2" w14:textId="77777777" w:rsidR="00FD58B2" w:rsidRPr="00FF3BD3" w:rsidRDefault="00FD58B2" w:rsidP="00FD58B2">
      <w:r w:rsidRPr="00FF3BD3">
        <w:t>80</w:t>
      </w:r>
      <w:r w:rsidR="0096722D">
        <w:t>%</w:t>
      </w:r>
      <w:r w:rsidRPr="00FF3BD3">
        <w:t xml:space="preserve"> to 71</w:t>
      </w:r>
      <w:r w:rsidR="0096722D">
        <w:t>%</w:t>
      </w:r>
      <w:r w:rsidRPr="00FF3BD3">
        <w:t xml:space="preserve"> = 3 </w:t>
      </w:r>
    </w:p>
    <w:p w14:paraId="30A28B75" w14:textId="77777777" w:rsidR="00FD58B2" w:rsidRPr="00FF3BD3" w:rsidRDefault="00FD58B2" w:rsidP="00FD58B2">
      <w:r w:rsidRPr="00FF3BD3">
        <w:t>70</w:t>
      </w:r>
      <w:r w:rsidR="0096722D">
        <w:t>%</w:t>
      </w:r>
      <w:r w:rsidRPr="00FF3BD3">
        <w:t xml:space="preserve"> to 60</w:t>
      </w:r>
      <w:r w:rsidR="0096722D">
        <w:t>%</w:t>
      </w:r>
      <w:r w:rsidRPr="00FF3BD3">
        <w:t xml:space="preserve"> = 2</w:t>
      </w:r>
    </w:p>
    <w:p w14:paraId="66CCC6AB" w14:textId="77777777" w:rsidR="00B02CA5" w:rsidRDefault="00B02CA5" w:rsidP="00FD58B2"/>
    <w:p w14:paraId="58EE6CAE" w14:textId="77777777" w:rsidR="00840D62" w:rsidRDefault="00840D62" w:rsidP="00FD58B2"/>
    <w:p w14:paraId="4DCC31E4" w14:textId="77777777" w:rsidR="00FD58B2" w:rsidRDefault="00840D62" w:rsidP="00FD58B2">
      <w:r>
        <w:rPr>
          <w:b/>
        </w:rPr>
        <w:lastRenderedPageBreak/>
        <w:t>R</w:t>
      </w:r>
      <w:r w:rsidR="00FD58B2" w:rsidRPr="00FF3BD3">
        <w:rPr>
          <w:b/>
        </w:rPr>
        <w:t>ules of the class:</w:t>
      </w:r>
      <w:r w:rsidR="00FD58B2" w:rsidRPr="00FF3BD3">
        <w:t xml:space="preserve"> No off color language will be tolerated (I can joke, you can joke, but we will not put someone down, we will not make anyone feel uncomfortable). If you are late, do not knock, just come in as unobtrusively as possible and take a seat.</w:t>
      </w:r>
      <w:r w:rsidR="00A828C0">
        <w:t xml:space="preserve"> </w:t>
      </w:r>
      <w:r w:rsidR="00B12F11">
        <w:t xml:space="preserve">Phones are away while you are in here. You have a phone out, you are here in person only and not engaged in the class.  Ergo, it’s an absence.  </w:t>
      </w:r>
      <w:r w:rsidR="00A828C0">
        <w:t xml:space="preserve">I reserve the right to change any or all of the syllabus during the semester. </w:t>
      </w:r>
    </w:p>
    <w:p w14:paraId="2DA2DA23" w14:textId="77777777" w:rsidR="00A828C0" w:rsidRDefault="00A828C0" w:rsidP="00FD58B2"/>
    <w:p w14:paraId="5B97302E" w14:textId="77777777" w:rsidR="00A828C0" w:rsidRDefault="00A828C0" w:rsidP="00FD58B2"/>
    <w:p w14:paraId="522028C8" w14:textId="77777777" w:rsidR="00840D62" w:rsidRDefault="00840D62" w:rsidP="00FD58B2"/>
    <w:p w14:paraId="36C952DA" w14:textId="77777777" w:rsidR="00840D62" w:rsidRPr="00FF3BD3" w:rsidRDefault="00840D62" w:rsidP="00FD58B2"/>
    <w:p w14:paraId="647C58FF" w14:textId="077C3639" w:rsidR="00FD58B2" w:rsidRPr="00870AC6" w:rsidRDefault="000E71F8" w:rsidP="00FD58B2">
      <w:pPr>
        <w:rPr>
          <w:rFonts w:ascii="Arial" w:hAnsi="Arial" w:cs="Arial"/>
        </w:rPr>
      </w:pPr>
      <w:r>
        <w:t xml:space="preserve">Schedule </w:t>
      </w:r>
      <w:r w:rsidR="00181636">
        <w:t>Spring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1643"/>
        <w:gridCol w:w="3815"/>
        <w:gridCol w:w="3271"/>
      </w:tblGrid>
      <w:tr w:rsidR="00FD58B2" w:rsidRPr="00A83D58" w14:paraId="4CBD5EC3" w14:textId="77777777" w:rsidTr="004D620D">
        <w:tc>
          <w:tcPr>
            <w:tcW w:w="621" w:type="dxa"/>
          </w:tcPr>
          <w:p w14:paraId="116F2CBF" w14:textId="77777777" w:rsidR="00FD58B2" w:rsidRPr="00A83D58" w:rsidRDefault="00FD58B2" w:rsidP="000A2F8E"/>
        </w:tc>
        <w:tc>
          <w:tcPr>
            <w:tcW w:w="1643" w:type="dxa"/>
          </w:tcPr>
          <w:p w14:paraId="71144365" w14:textId="77777777" w:rsidR="00FD58B2" w:rsidRPr="00A83D58" w:rsidRDefault="00FD58B2" w:rsidP="000A2F8E">
            <w:r w:rsidRPr="00A83D58">
              <w:t>Class</w:t>
            </w:r>
          </w:p>
        </w:tc>
        <w:tc>
          <w:tcPr>
            <w:tcW w:w="3815" w:type="dxa"/>
          </w:tcPr>
          <w:p w14:paraId="316A79BF" w14:textId="77777777" w:rsidR="00FD58B2" w:rsidRPr="00A83D58" w:rsidRDefault="00FD58B2" w:rsidP="000A2F8E">
            <w:r>
              <w:t>Subject</w:t>
            </w:r>
          </w:p>
        </w:tc>
        <w:tc>
          <w:tcPr>
            <w:tcW w:w="3271" w:type="dxa"/>
          </w:tcPr>
          <w:p w14:paraId="5CCD5832" w14:textId="77777777" w:rsidR="00FD58B2" w:rsidRPr="00A83D58" w:rsidRDefault="00FD58B2" w:rsidP="000A2F8E">
            <w:r>
              <w:t>Reading</w:t>
            </w:r>
          </w:p>
        </w:tc>
      </w:tr>
      <w:tr w:rsidR="00FD58B2" w:rsidRPr="00A83D58" w14:paraId="47C21E5F" w14:textId="77777777" w:rsidTr="004D620D">
        <w:tc>
          <w:tcPr>
            <w:tcW w:w="621" w:type="dxa"/>
          </w:tcPr>
          <w:p w14:paraId="17E94E90" w14:textId="77777777" w:rsidR="00FD58B2" w:rsidRPr="00A83D58" w:rsidRDefault="00FD58B2" w:rsidP="000A2F8E">
            <w:r w:rsidRPr="00A83D58">
              <w:t>1</w:t>
            </w:r>
          </w:p>
        </w:tc>
        <w:tc>
          <w:tcPr>
            <w:tcW w:w="1643" w:type="dxa"/>
          </w:tcPr>
          <w:p w14:paraId="6C77971E" w14:textId="19F62B1C" w:rsidR="00FD58B2" w:rsidRPr="00A83D58" w:rsidRDefault="00181636" w:rsidP="000A2F8E">
            <w:r>
              <w:t>Feb. 10</w:t>
            </w:r>
          </w:p>
        </w:tc>
        <w:tc>
          <w:tcPr>
            <w:tcW w:w="3815" w:type="dxa"/>
          </w:tcPr>
          <w:p w14:paraId="42ED4B91" w14:textId="7EDF65AA" w:rsidR="00FD58B2" w:rsidRPr="00A83D58" w:rsidRDefault="00FD58B2" w:rsidP="000A2F8E">
            <w:r>
              <w:t xml:space="preserve">Class Introduction and Introduction to Cultural Studies and a </w:t>
            </w:r>
            <w:r w:rsidR="0006595E">
              <w:t xml:space="preserve">short </w:t>
            </w:r>
            <w:r>
              <w:t xml:space="preserve">history of the Beginning of the United States </w:t>
            </w:r>
          </w:p>
        </w:tc>
        <w:tc>
          <w:tcPr>
            <w:tcW w:w="3271" w:type="dxa"/>
          </w:tcPr>
          <w:p w14:paraId="2478C249" w14:textId="77777777" w:rsidR="00FD58B2" w:rsidRPr="00A83D58" w:rsidRDefault="00FD58B2" w:rsidP="000A2F8E"/>
        </w:tc>
      </w:tr>
      <w:tr w:rsidR="00FD58B2" w:rsidRPr="00A83D58" w14:paraId="1F5BC37A" w14:textId="77777777" w:rsidTr="004D620D">
        <w:tc>
          <w:tcPr>
            <w:tcW w:w="621" w:type="dxa"/>
          </w:tcPr>
          <w:p w14:paraId="7D13F0A9" w14:textId="77777777" w:rsidR="00FD58B2" w:rsidRPr="00A83D58" w:rsidRDefault="00FD58B2" w:rsidP="000A2F8E">
            <w:r w:rsidRPr="00A83D58">
              <w:t>2</w:t>
            </w:r>
          </w:p>
        </w:tc>
        <w:tc>
          <w:tcPr>
            <w:tcW w:w="1643" w:type="dxa"/>
          </w:tcPr>
          <w:p w14:paraId="01046E8C" w14:textId="5CB7EA40" w:rsidR="00FD58B2" w:rsidRPr="00A83D58" w:rsidRDefault="00181636" w:rsidP="000A2F8E">
            <w:r>
              <w:t>Feb. 17</w:t>
            </w:r>
          </w:p>
        </w:tc>
        <w:tc>
          <w:tcPr>
            <w:tcW w:w="3815" w:type="dxa"/>
          </w:tcPr>
          <w:p w14:paraId="22119ABF" w14:textId="7EADBD5B" w:rsidR="003E3708" w:rsidRPr="00A83D58" w:rsidRDefault="00181636" w:rsidP="000A2F8E">
            <w:r w:rsidRPr="00181636">
              <w:t>No Class</w:t>
            </w:r>
            <w:r w:rsidRPr="00181636">
              <w:t xml:space="preserve"> </w:t>
            </w:r>
          </w:p>
        </w:tc>
        <w:tc>
          <w:tcPr>
            <w:tcW w:w="3271" w:type="dxa"/>
          </w:tcPr>
          <w:p w14:paraId="42F72BE5" w14:textId="6B8AC4D5" w:rsidR="00DC3085" w:rsidRPr="001A1141" w:rsidRDefault="00DC3085" w:rsidP="0006595E"/>
        </w:tc>
      </w:tr>
      <w:tr w:rsidR="00FD58B2" w:rsidRPr="00A83D58" w14:paraId="64E5543A" w14:textId="77777777" w:rsidTr="004D620D">
        <w:tc>
          <w:tcPr>
            <w:tcW w:w="621" w:type="dxa"/>
          </w:tcPr>
          <w:p w14:paraId="1E66E1DC" w14:textId="77777777" w:rsidR="00FD58B2" w:rsidRPr="00A83D58" w:rsidRDefault="00FD58B2" w:rsidP="000A2F8E">
            <w:r w:rsidRPr="00A83D58">
              <w:t>3</w:t>
            </w:r>
          </w:p>
        </w:tc>
        <w:tc>
          <w:tcPr>
            <w:tcW w:w="1643" w:type="dxa"/>
          </w:tcPr>
          <w:p w14:paraId="6BF373C9" w14:textId="2E974D37" w:rsidR="00FD58B2" w:rsidRPr="00A83D58" w:rsidRDefault="00181636" w:rsidP="000A2F8E">
            <w:r>
              <w:t>Feb. 24</w:t>
            </w:r>
          </w:p>
        </w:tc>
        <w:tc>
          <w:tcPr>
            <w:tcW w:w="3815" w:type="dxa"/>
          </w:tcPr>
          <w:p w14:paraId="75ADCF11" w14:textId="292F5234" w:rsidR="008B6D9D" w:rsidRPr="00A83D58" w:rsidRDefault="00181636" w:rsidP="00C26566">
            <w:r w:rsidRPr="00181636">
              <w:t>American Demographics</w:t>
            </w:r>
            <w:bookmarkStart w:id="0" w:name="_GoBack"/>
            <w:bookmarkEnd w:id="0"/>
          </w:p>
        </w:tc>
        <w:tc>
          <w:tcPr>
            <w:tcW w:w="3271" w:type="dxa"/>
          </w:tcPr>
          <w:p w14:paraId="28687C84" w14:textId="77777777" w:rsidR="00181636" w:rsidRDefault="00181636" w:rsidP="00181636">
            <w:r>
              <w:t xml:space="preserve">Chapter 1 pgs. 4-11 </w:t>
            </w:r>
          </w:p>
          <w:p w14:paraId="27EDB27E" w14:textId="4B7D97EA" w:rsidR="00FD58B2" w:rsidRPr="001A1141" w:rsidRDefault="00181636" w:rsidP="00181636">
            <w:r>
              <w:t>“America by the Numbers episode 1” to be watched at home</w:t>
            </w:r>
          </w:p>
        </w:tc>
      </w:tr>
      <w:tr w:rsidR="00FD58B2" w:rsidRPr="00A83D58" w14:paraId="58684020" w14:textId="77777777" w:rsidTr="004D620D">
        <w:tc>
          <w:tcPr>
            <w:tcW w:w="621" w:type="dxa"/>
          </w:tcPr>
          <w:p w14:paraId="4CDD27B6" w14:textId="77777777" w:rsidR="00FD58B2" w:rsidRPr="00A83D58" w:rsidRDefault="00FD58B2" w:rsidP="000A2F8E">
            <w:r w:rsidRPr="00A83D58">
              <w:t>4</w:t>
            </w:r>
          </w:p>
        </w:tc>
        <w:tc>
          <w:tcPr>
            <w:tcW w:w="1643" w:type="dxa"/>
          </w:tcPr>
          <w:p w14:paraId="5B494782" w14:textId="107E9576" w:rsidR="00FD58B2" w:rsidRPr="00A83D58" w:rsidRDefault="00181636" w:rsidP="000A2F8E">
            <w:r>
              <w:t>March 2</w:t>
            </w:r>
          </w:p>
        </w:tc>
        <w:tc>
          <w:tcPr>
            <w:tcW w:w="3815" w:type="dxa"/>
          </w:tcPr>
          <w:p w14:paraId="254930A0" w14:textId="20325454" w:rsidR="00AD7A8D" w:rsidRPr="00A83D58" w:rsidRDefault="00181636" w:rsidP="00181636">
            <w:r w:rsidRPr="00181636">
              <w:t>Traditional American Beliefs and Values</w:t>
            </w:r>
          </w:p>
        </w:tc>
        <w:tc>
          <w:tcPr>
            <w:tcW w:w="3271" w:type="dxa"/>
          </w:tcPr>
          <w:p w14:paraId="448C60BE" w14:textId="6C1DF727" w:rsidR="00FD58B2" w:rsidRPr="00A83D58" w:rsidRDefault="00181636" w:rsidP="00181636">
            <w:r w:rsidRPr="00181636">
              <w:t>Chapter 2 pgs. 31-37</w:t>
            </w:r>
          </w:p>
        </w:tc>
      </w:tr>
      <w:tr w:rsidR="00FD58B2" w:rsidRPr="00A83D58" w14:paraId="197D6B2B" w14:textId="77777777" w:rsidTr="004D620D">
        <w:tc>
          <w:tcPr>
            <w:tcW w:w="621" w:type="dxa"/>
            <w:tcBorders>
              <w:bottom w:val="single" w:sz="4" w:space="0" w:color="000000"/>
            </w:tcBorders>
          </w:tcPr>
          <w:p w14:paraId="3270E311" w14:textId="77777777" w:rsidR="00FD58B2" w:rsidRPr="00A83D58" w:rsidRDefault="00FD58B2" w:rsidP="000A2F8E">
            <w:r w:rsidRPr="00A83D58">
              <w:t>5</w:t>
            </w:r>
          </w:p>
        </w:tc>
        <w:tc>
          <w:tcPr>
            <w:tcW w:w="1643" w:type="dxa"/>
            <w:tcBorders>
              <w:bottom w:val="single" w:sz="4" w:space="0" w:color="000000"/>
            </w:tcBorders>
          </w:tcPr>
          <w:p w14:paraId="2FC3DC0B" w14:textId="6A8C11C4" w:rsidR="00FD58B2" w:rsidRPr="00A83D58" w:rsidRDefault="00181636" w:rsidP="000A2F8E">
            <w:r>
              <w:t>March 9</w:t>
            </w:r>
          </w:p>
        </w:tc>
        <w:tc>
          <w:tcPr>
            <w:tcW w:w="3815" w:type="dxa"/>
            <w:tcBorders>
              <w:bottom w:val="single" w:sz="4" w:space="0" w:color="000000"/>
            </w:tcBorders>
          </w:tcPr>
          <w:p w14:paraId="4AEE7C65" w14:textId="77777777" w:rsidR="00181636" w:rsidRDefault="00181636" w:rsidP="00181636">
            <w:r>
              <w:t xml:space="preserve">American Religious Heritage </w:t>
            </w:r>
          </w:p>
          <w:p w14:paraId="07DD55CF" w14:textId="7941B62C" w:rsidR="00AE3A44" w:rsidRPr="00A83D58" w:rsidRDefault="00181636" w:rsidP="00181636">
            <w:pPr>
              <w:pStyle w:val="ListParagraph"/>
              <w:numPr>
                <w:ilvl w:val="0"/>
                <w:numId w:val="7"/>
              </w:numPr>
            </w:pPr>
            <w:r>
              <w:t xml:space="preserve">Separation of </w:t>
            </w:r>
            <w:r>
              <w:t>C</w:t>
            </w:r>
            <w:r>
              <w:t xml:space="preserve">hurch and </w:t>
            </w:r>
            <w:r>
              <w:t>S</w:t>
            </w:r>
            <w:r>
              <w:t>tate?</w:t>
            </w:r>
          </w:p>
        </w:tc>
        <w:tc>
          <w:tcPr>
            <w:tcW w:w="3271" w:type="dxa"/>
            <w:tcBorders>
              <w:bottom w:val="single" w:sz="4" w:space="0" w:color="000000"/>
            </w:tcBorders>
          </w:tcPr>
          <w:p w14:paraId="0F621A49" w14:textId="77777777" w:rsidR="00181636" w:rsidRDefault="00181636" w:rsidP="00181636">
            <w:r>
              <w:t>Chapter 3 pgs. 54-62</w:t>
            </w:r>
          </w:p>
          <w:p w14:paraId="79179A0A" w14:textId="41971D0A" w:rsidR="00C26566" w:rsidRPr="001A1141" w:rsidRDefault="00181636" w:rsidP="00181636">
            <w:r>
              <w:t>“Jesus Camp” to be watched at home before the class</w:t>
            </w:r>
          </w:p>
        </w:tc>
      </w:tr>
      <w:tr w:rsidR="00FF3B34" w:rsidRPr="00A83D58" w14:paraId="0EED5E9E" w14:textId="77777777" w:rsidTr="004D620D">
        <w:tc>
          <w:tcPr>
            <w:tcW w:w="621" w:type="dxa"/>
            <w:shd w:val="clear" w:color="auto" w:fill="auto"/>
          </w:tcPr>
          <w:p w14:paraId="7B851C12" w14:textId="77777777" w:rsidR="00FF3B34" w:rsidRPr="00A83D58" w:rsidRDefault="00FF3B34" w:rsidP="00FF3B34">
            <w:r w:rsidRPr="00A83D58">
              <w:t>6</w:t>
            </w:r>
          </w:p>
        </w:tc>
        <w:tc>
          <w:tcPr>
            <w:tcW w:w="1643" w:type="dxa"/>
            <w:shd w:val="clear" w:color="auto" w:fill="auto"/>
          </w:tcPr>
          <w:p w14:paraId="3C92DB5F" w14:textId="5C254859" w:rsidR="00FF3B34" w:rsidRPr="00A83D58" w:rsidRDefault="00181636" w:rsidP="00FF3B34">
            <w:r>
              <w:t>March 16</w:t>
            </w:r>
          </w:p>
        </w:tc>
        <w:tc>
          <w:tcPr>
            <w:tcW w:w="3815" w:type="dxa"/>
            <w:shd w:val="clear" w:color="auto" w:fill="auto"/>
          </w:tcPr>
          <w:p w14:paraId="4800030E" w14:textId="77777777" w:rsidR="00181636" w:rsidRDefault="00181636" w:rsidP="00181636">
            <w:r>
              <w:t>The Frontier Heritage</w:t>
            </w:r>
          </w:p>
          <w:p w14:paraId="68F696AA" w14:textId="43C1907A" w:rsidR="00AE3A44" w:rsidRPr="00A83D58" w:rsidRDefault="00181636" w:rsidP="00181636">
            <w:pPr>
              <w:pStyle w:val="ListParagraph"/>
              <w:numPr>
                <w:ilvl w:val="0"/>
                <w:numId w:val="6"/>
              </w:numPr>
            </w:pPr>
            <w:r>
              <w:t>Guns and America</w:t>
            </w:r>
          </w:p>
        </w:tc>
        <w:tc>
          <w:tcPr>
            <w:tcW w:w="3271" w:type="dxa"/>
            <w:shd w:val="clear" w:color="auto" w:fill="auto"/>
          </w:tcPr>
          <w:p w14:paraId="67EEE162" w14:textId="77777777" w:rsidR="00181636" w:rsidRDefault="00181636" w:rsidP="00181636">
            <w:r>
              <w:t>Chapter 4 pgs. 80-86</w:t>
            </w:r>
          </w:p>
          <w:p w14:paraId="09CCBFF9" w14:textId="5249672F" w:rsidR="00EA5A18" w:rsidRPr="00A83D58" w:rsidRDefault="00181636" w:rsidP="00181636">
            <w:r>
              <w:t>“Gun Nation” to be watched at home</w:t>
            </w:r>
          </w:p>
        </w:tc>
      </w:tr>
      <w:tr w:rsidR="00FF3B34" w:rsidRPr="00A83D58" w14:paraId="47D9A186" w14:textId="77777777" w:rsidTr="004D620D">
        <w:tc>
          <w:tcPr>
            <w:tcW w:w="621" w:type="dxa"/>
            <w:tcBorders>
              <w:bottom w:val="single" w:sz="4" w:space="0" w:color="000000"/>
            </w:tcBorders>
          </w:tcPr>
          <w:p w14:paraId="43539EDA" w14:textId="77777777" w:rsidR="00FF3B34" w:rsidRPr="00A83D58" w:rsidRDefault="00FF3B34" w:rsidP="00FF3B34">
            <w:r w:rsidRPr="00A83D58">
              <w:t>7</w:t>
            </w:r>
          </w:p>
        </w:tc>
        <w:tc>
          <w:tcPr>
            <w:tcW w:w="1643" w:type="dxa"/>
            <w:tcBorders>
              <w:bottom w:val="single" w:sz="4" w:space="0" w:color="000000"/>
            </w:tcBorders>
          </w:tcPr>
          <w:p w14:paraId="7A01E7A9" w14:textId="35280068" w:rsidR="00FF3B34" w:rsidRPr="00A83D58" w:rsidRDefault="00181636" w:rsidP="00FF3B34">
            <w:r>
              <w:t>March 23</w:t>
            </w:r>
          </w:p>
        </w:tc>
        <w:tc>
          <w:tcPr>
            <w:tcW w:w="3815" w:type="dxa"/>
            <w:tcBorders>
              <w:bottom w:val="single" w:sz="4" w:space="0" w:color="000000"/>
            </w:tcBorders>
          </w:tcPr>
          <w:p w14:paraId="51FA4A7E" w14:textId="77777777" w:rsidR="00181636" w:rsidRDefault="00181636" w:rsidP="00181636">
            <w:r>
              <w:t>The Heritage of Abundance</w:t>
            </w:r>
          </w:p>
          <w:p w14:paraId="36212FC3" w14:textId="68F2B606" w:rsidR="00FF3B34" w:rsidRPr="00A83D58" w:rsidRDefault="00181636" w:rsidP="00181636">
            <w:pPr>
              <w:pStyle w:val="ListParagraph"/>
              <w:numPr>
                <w:ilvl w:val="0"/>
                <w:numId w:val="5"/>
              </w:numPr>
            </w:pPr>
            <w:r>
              <w:t>Consumerism and America</w:t>
            </w:r>
          </w:p>
        </w:tc>
        <w:tc>
          <w:tcPr>
            <w:tcW w:w="3271" w:type="dxa"/>
            <w:tcBorders>
              <w:bottom w:val="single" w:sz="4" w:space="0" w:color="000000"/>
            </w:tcBorders>
          </w:tcPr>
          <w:p w14:paraId="6E9920F2" w14:textId="77777777" w:rsidR="00181636" w:rsidRDefault="00181636" w:rsidP="00181636">
            <w:r>
              <w:t>Chapter 5 pgs. 102-110</w:t>
            </w:r>
          </w:p>
          <w:p w14:paraId="32321EF0" w14:textId="0391CD7E" w:rsidR="00FF3B34" w:rsidRPr="00A83D58" w:rsidRDefault="00181636" w:rsidP="00181636">
            <w:r>
              <w:t>American Obesity Epidemic</w:t>
            </w:r>
          </w:p>
        </w:tc>
      </w:tr>
      <w:tr w:rsidR="00FF3B34" w:rsidRPr="00A83D58" w14:paraId="4AE2A49F" w14:textId="77777777" w:rsidTr="004D620D">
        <w:tc>
          <w:tcPr>
            <w:tcW w:w="621" w:type="dxa"/>
            <w:tcBorders>
              <w:top w:val="single" w:sz="4" w:space="0" w:color="000000"/>
              <w:bottom w:val="single" w:sz="4" w:space="0" w:color="000000"/>
            </w:tcBorders>
            <w:shd w:val="clear" w:color="auto" w:fill="auto"/>
          </w:tcPr>
          <w:p w14:paraId="03165E56" w14:textId="77777777" w:rsidR="00FF3B34" w:rsidRPr="00A83D58" w:rsidRDefault="00FF3B34" w:rsidP="00FF3B34">
            <w:r w:rsidRPr="00A83D58">
              <w:t>8</w:t>
            </w:r>
          </w:p>
        </w:tc>
        <w:tc>
          <w:tcPr>
            <w:tcW w:w="1643" w:type="dxa"/>
            <w:tcBorders>
              <w:top w:val="single" w:sz="4" w:space="0" w:color="000000"/>
              <w:bottom w:val="single" w:sz="4" w:space="0" w:color="000000"/>
            </w:tcBorders>
            <w:shd w:val="clear" w:color="auto" w:fill="auto"/>
          </w:tcPr>
          <w:p w14:paraId="0C2DB5C1" w14:textId="4BA9AAC2" w:rsidR="00FF3B34" w:rsidRPr="0098093D" w:rsidRDefault="00181636" w:rsidP="00FF3B34">
            <w:r>
              <w:t>March 30</w:t>
            </w:r>
          </w:p>
        </w:tc>
        <w:tc>
          <w:tcPr>
            <w:tcW w:w="3815" w:type="dxa"/>
            <w:tcBorders>
              <w:top w:val="single" w:sz="4" w:space="0" w:color="000000"/>
              <w:bottom w:val="single" w:sz="4" w:space="0" w:color="000000"/>
            </w:tcBorders>
            <w:shd w:val="clear" w:color="auto" w:fill="auto"/>
          </w:tcPr>
          <w:p w14:paraId="50A25C8B" w14:textId="2E0479A3" w:rsidR="00FF3B34" w:rsidRPr="00A83D58" w:rsidRDefault="00181636" w:rsidP="00FF3B34">
            <w:r w:rsidRPr="00181636">
              <w:t>Government and Politics in the United States</w:t>
            </w:r>
          </w:p>
        </w:tc>
        <w:tc>
          <w:tcPr>
            <w:tcW w:w="3271" w:type="dxa"/>
            <w:tcBorders>
              <w:top w:val="single" w:sz="4" w:space="0" w:color="000000"/>
              <w:bottom w:val="single" w:sz="4" w:space="0" w:color="000000"/>
            </w:tcBorders>
            <w:shd w:val="clear" w:color="auto" w:fill="auto"/>
          </w:tcPr>
          <w:p w14:paraId="7FC53080" w14:textId="5E361392" w:rsidR="00FF3B34" w:rsidRPr="00A83D58" w:rsidRDefault="00181636" w:rsidP="00FF3B34">
            <w:r w:rsidRPr="00181636">
              <w:t>Chapter 7 pgs. 153-164</w:t>
            </w:r>
          </w:p>
        </w:tc>
      </w:tr>
      <w:tr w:rsidR="00FF3B34" w:rsidRPr="00A83D58" w14:paraId="716A39EC" w14:textId="77777777" w:rsidTr="004D620D">
        <w:tc>
          <w:tcPr>
            <w:tcW w:w="621" w:type="dxa"/>
            <w:shd w:val="clear" w:color="auto" w:fill="FFFFFF"/>
          </w:tcPr>
          <w:p w14:paraId="73D246FE" w14:textId="77777777" w:rsidR="00FF3B34" w:rsidRPr="00A83D58" w:rsidRDefault="00FF3B34" w:rsidP="00FF3B34">
            <w:r>
              <w:t>9</w:t>
            </w:r>
          </w:p>
        </w:tc>
        <w:tc>
          <w:tcPr>
            <w:tcW w:w="1643" w:type="dxa"/>
            <w:shd w:val="clear" w:color="auto" w:fill="FFFFFF"/>
          </w:tcPr>
          <w:p w14:paraId="64FA794E" w14:textId="49CCB857" w:rsidR="00FF3B34" w:rsidRDefault="00181636" w:rsidP="00FF3B34">
            <w:r>
              <w:t>April 6</w:t>
            </w:r>
          </w:p>
        </w:tc>
        <w:tc>
          <w:tcPr>
            <w:tcW w:w="3815" w:type="dxa"/>
            <w:shd w:val="clear" w:color="auto" w:fill="FFFFFF"/>
          </w:tcPr>
          <w:p w14:paraId="4BCC6CDC" w14:textId="77777777" w:rsidR="00181636" w:rsidRDefault="00181636" w:rsidP="00181636">
            <w:r>
              <w:t>American Business and Health Care</w:t>
            </w:r>
          </w:p>
          <w:p w14:paraId="780C8910" w14:textId="139F9AFB" w:rsidR="00181636" w:rsidRPr="00A83D58" w:rsidRDefault="00181636" w:rsidP="00181636">
            <w:pPr>
              <w:pStyle w:val="ListParagraph"/>
              <w:numPr>
                <w:ilvl w:val="0"/>
                <w:numId w:val="5"/>
              </w:numPr>
            </w:pPr>
            <w:r>
              <w:t xml:space="preserve">The High Price </w:t>
            </w:r>
            <w:r>
              <w:t>of Private Care</w:t>
            </w:r>
          </w:p>
        </w:tc>
        <w:tc>
          <w:tcPr>
            <w:tcW w:w="3271" w:type="dxa"/>
            <w:shd w:val="clear" w:color="auto" w:fill="FFFFFF"/>
          </w:tcPr>
          <w:p w14:paraId="13F321F4" w14:textId="22368338" w:rsidR="00FF3B34" w:rsidRPr="00A83D58" w:rsidRDefault="00181636" w:rsidP="00FF3B34">
            <w:r w:rsidRPr="00181636">
              <w:t>Chapter 6 pgs. 127-140</w:t>
            </w:r>
          </w:p>
        </w:tc>
      </w:tr>
      <w:tr w:rsidR="00FF3B34" w:rsidRPr="00A83D58" w14:paraId="252FCF2B" w14:textId="77777777" w:rsidTr="004D620D">
        <w:tc>
          <w:tcPr>
            <w:tcW w:w="621" w:type="dxa"/>
            <w:shd w:val="clear" w:color="auto" w:fill="FFFFFF"/>
          </w:tcPr>
          <w:p w14:paraId="133CF9FD" w14:textId="77777777" w:rsidR="00FF3B34" w:rsidRPr="00A83D58" w:rsidRDefault="00FF3B34" w:rsidP="00FF3B34">
            <w:r>
              <w:t>10</w:t>
            </w:r>
          </w:p>
        </w:tc>
        <w:tc>
          <w:tcPr>
            <w:tcW w:w="1643" w:type="dxa"/>
            <w:shd w:val="clear" w:color="auto" w:fill="FFFFFF"/>
          </w:tcPr>
          <w:p w14:paraId="254F1E14" w14:textId="34A578F5" w:rsidR="00FF3B34" w:rsidRPr="00A83D58" w:rsidRDefault="00181636" w:rsidP="00FF3B34">
            <w:r>
              <w:t>April 13</w:t>
            </w:r>
          </w:p>
        </w:tc>
        <w:tc>
          <w:tcPr>
            <w:tcW w:w="3815" w:type="dxa"/>
            <w:shd w:val="clear" w:color="auto" w:fill="FFFFFF"/>
          </w:tcPr>
          <w:p w14:paraId="67419D76" w14:textId="6C951A5A" w:rsidR="00AE3A44" w:rsidRPr="00A83D58" w:rsidRDefault="00181636" w:rsidP="00181636">
            <w:r w:rsidRPr="00181636">
              <w:t>No Class</w:t>
            </w:r>
          </w:p>
        </w:tc>
        <w:tc>
          <w:tcPr>
            <w:tcW w:w="3271" w:type="dxa"/>
            <w:shd w:val="clear" w:color="auto" w:fill="FFFFFF"/>
          </w:tcPr>
          <w:p w14:paraId="5B429A8C" w14:textId="186399F7" w:rsidR="00FF3B34" w:rsidRPr="00A83D58" w:rsidRDefault="00FF3B34" w:rsidP="00FF3B34"/>
        </w:tc>
      </w:tr>
      <w:tr w:rsidR="00FF3B34" w:rsidRPr="00A83D58" w14:paraId="5216BCAE" w14:textId="77777777" w:rsidTr="004D620D">
        <w:tc>
          <w:tcPr>
            <w:tcW w:w="621" w:type="dxa"/>
          </w:tcPr>
          <w:p w14:paraId="362B6416" w14:textId="77777777" w:rsidR="00FF3B34" w:rsidRPr="00A83D58" w:rsidRDefault="00FF3B34" w:rsidP="00FF3B34">
            <w:r>
              <w:t>11</w:t>
            </w:r>
          </w:p>
        </w:tc>
        <w:tc>
          <w:tcPr>
            <w:tcW w:w="1643" w:type="dxa"/>
          </w:tcPr>
          <w:p w14:paraId="39AB7410" w14:textId="78B07C31" w:rsidR="00FF3B34" w:rsidRPr="00A83D58" w:rsidRDefault="00181636" w:rsidP="00FF3B34">
            <w:r>
              <w:t>April 20</w:t>
            </w:r>
          </w:p>
        </w:tc>
        <w:tc>
          <w:tcPr>
            <w:tcW w:w="3815" w:type="dxa"/>
          </w:tcPr>
          <w:p w14:paraId="01905C03" w14:textId="2A06FC46" w:rsidR="00FF3B34" w:rsidRPr="00A83D58" w:rsidRDefault="00AE3A44" w:rsidP="00FF3B34">
            <w:r w:rsidRPr="00AE3A44">
              <w:t>Ethnic and Racial Diversity in the United States</w:t>
            </w:r>
          </w:p>
        </w:tc>
        <w:tc>
          <w:tcPr>
            <w:tcW w:w="3271" w:type="dxa"/>
          </w:tcPr>
          <w:p w14:paraId="564FE526" w14:textId="6582E7FF" w:rsidR="00FF3B34" w:rsidRPr="001A1141" w:rsidRDefault="00AE3A44" w:rsidP="0006595E">
            <w:r w:rsidRPr="00AE3A44">
              <w:t>Chapter 8 pgs. 180-188</w:t>
            </w:r>
          </w:p>
        </w:tc>
      </w:tr>
      <w:tr w:rsidR="00FF3B34" w:rsidRPr="00A83D58" w14:paraId="4CFA7B9A" w14:textId="77777777" w:rsidTr="004D620D">
        <w:tc>
          <w:tcPr>
            <w:tcW w:w="621" w:type="dxa"/>
          </w:tcPr>
          <w:p w14:paraId="4D514783" w14:textId="77777777" w:rsidR="00FF3B34" w:rsidRPr="00A83D58" w:rsidRDefault="00FF3B34" w:rsidP="00FF3B34">
            <w:r w:rsidRPr="00A83D58">
              <w:t>1</w:t>
            </w:r>
            <w:r>
              <w:t>2</w:t>
            </w:r>
          </w:p>
        </w:tc>
        <w:tc>
          <w:tcPr>
            <w:tcW w:w="1643" w:type="dxa"/>
          </w:tcPr>
          <w:p w14:paraId="4231406F" w14:textId="77167133" w:rsidR="00FF3B34" w:rsidRPr="00A83D58" w:rsidRDefault="00181636" w:rsidP="00FF3B34">
            <w:r>
              <w:t>April 27</w:t>
            </w:r>
          </w:p>
        </w:tc>
        <w:tc>
          <w:tcPr>
            <w:tcW w:w="3815" w:type="dxa"/>
          </w:tcPr>
          <w:p w14:paraId="253CF103" w14:textId="77777777" w:rsidR="005B1A53" w:rsidRDefault="0006595E" w:rsidP="003E3708">
            <w:r w:rsidRPr="0006595E">
              <w:t>Education in the United States</w:t>
            </w:r>
          </w:p>
          <w:p w14:paraId="7681C5FA" w14:textId="218DA9A1" w:rsidR="00AE3A44" w:rsidRPr="00A83D58" w:rsidRDefault="00AE3A44" w:rsidP="00AE3A44">
            <w:pPr>
              <w:pStyle w:val="ListParagraph"/>
              <w:numPr>
                <w:ilvl w:val="0"/>
                <w:numId w:val="5"/>
              </w:numPr>
            </w:pPr>
            <w:r>
              <w:t>Issues Facing Education in the 21</w:t>
            </w:r>
            <w:r w:rsidRPr="00AE3A44">
              <w:rPr>
                <w:vertAlign w:val="superscript"/>
              </w:rPr>
              <w:t>st</w:t>
            </w:r>
            <w:r>
              <w:t xml:space="preserve"> century</w:t>
            </w:r>
          </w:p>
        </w:tc>
        <w:tc>
          <w:tcPr>
            <w:tcW w:w="3271" w:type="dxa"/>
          </w:tcPr>
          <w:p w14:paraId="6B94F7FC" w14:textId="61E4893B" w:rsidR="00FF3B34" w:rsidRPr="001A1141" w:rsidRDefault="0006595E" w:rsidP="003E3708">
            <w:r w:rsidRPr="0006595E">
              <w:t>Chapter 9 pgs. 205-217</w:t>
            </w:r>
          </w:p>
        </w:tc>
      </w:tr>
      <w:tr w:rsidR="00FF3B34" w:rsidRPr="00A83D58" w14:paraId="22B509ED" w14:textId="77777777" w:rsidTr="004D620D">
        <w:tc>
          <w:tcPr>
            <w:tcW w:w="621" w:type="dxa"/>
          </w:tcPr>
          <w:p w14:paraId="4064A2EE" w14:textId="77777777" w:rsidR="00FF3B34" w:rsidRPr="00A83D58" w:rsidRDefault="00FF3B34" w:rsidP="00FF3B34">
            <w:r w:rsidRPr="00A83D58">
              <w:t>1</w:t>
            </w:r>
            <w:r>
              <w:t>3</w:t>
            </w:r>
          </w:p>
        </w:tc>
        <w:tc>
          <w:tcPr>
            <w:tcW w:w="1643" w:type="dxa"/>
          </w:tcPr>
          <w:p w14:paraId="6FCB5216" w14:textId="6A1F05CF" w:rsidR="00FF3B34" w:rsidRPr="00A83D58" w:rsidRDefault="00181636" w:rsidP="00FF3B34">
            <w:r>
              <w:t>May 4</w:t>
            </w:r>
          </w:p>
        </w:tc>
        <w:tc>
          <w:tcPr>
            <w:tcW w:w="3815" w:type="dxa"/>
          </w:tcPr>
          <w:p w14:paraId="6618F6B9" w14:textId="7227E9C6" w:rsidR="00FF3B34" w:rsidRPr="00A83D58" w:rsidRDefault="0006595E" w:rsidP="00FF3B34">
            <w:r w:rsidRPr="0006595E">
              <w:t xml:space="preserve">How Americans Spend Their Leisure Time </w:t>
            </w:r>
            <w:r>
              <w:t xml:space="preserve">&amp; </w:t>
            </w:r>
            <w:r w:rsidR="00783EFA">
              <w:t>The American Family</w:t>
            </w:r>
          </w:p>
        </w:tc>
        <w:tc>
          <w:tcPr>
            <w:tcW w:w="3271" w:type="dxa"/>
          </w:tcPr>
          <w:p w14:paraId="0D3BA277" w14:textId="5814ADF4" w:rsidR="0006595E" w:rsidRDefault="0006595E" w:rsidP="007B16D1">
            <w:r w:rsidRPr="0006595E">
              <w:t>Chapter 10 pgs. 232-242</w:t>
            </w:r>
          </w:p>
          <w:p w14:paraId="66BE043A" w14:textId="23F9C45A" w:rsidR="00FF3B34" w:rsidRPr="00FC15E1" w:rsidRDefault="00783EFA" w:rsidP="007B16D1">
            <w:r>
              <w:t>Chapter 11 pgs</w:t>
            </w:r>
            <w:r w:rsidR="001A4775">
              <w:t>.</w:t>
            </w:r>
            <w:r>
              <w:t xml:space="preserve"> 255-280</w:t>
            </w:r>
            <w:r w:rsidR="00C64C84">
              <w:t xml:space="preserve"> </w:t>
            </w:r>
          </w:p>
        </w:tc>
      </w:tr>
      <w:tr w:rsidR="00BA676C" w:rsidRPr="00A83D58" w14:paraId="683579F5" w14:textId="77777777" w:rsidTr="00783EFA">
        <w:tc>
          <w:tcPr>
            <w:tcW w:w="621" w:type="dxa"/>
          </w:tcPr>
          <w:p w14:paraId="164A8F4F" w14:textId="77777777" w:rsidR="00BA676C" w:rsidRPr="00A83D58" w:rsidRDefault="00BA676C" w:rsidP="00BA676C">
            <w:r w:rsidRPr="00A83D58">
              <w:t>1</w:t>
            </w:r>
            <w:r>
              <w:t>4</w:t>
            </w:r>
          </w:p>
        </w:tc>
        <w:tc>
          <w:tcPr>
            <w:tcW w:w="1643" w:type="dxa"/>
          </w:tcPr>
          <w:p w14:paraId="456884BE" w14:textId="70CEB74E" w:rsidR="00BA676C" w:rsidRPr="00A83D58" w:rsidRDefault="00181636" w:rsidP="00BA676C">
            <w:r>
              <w:t>May 11</w:t>
            </w:r>
          </w:p>
        </w:tc>
        <w:tc>
          <w:tcPr>
            <w:tcW w:w="3815" w:type="dxa"/>
          </w:tcPr>
          <w:p w14:paraId="55B94BF5" w14:textId="77777777" w:rsidR="00811AAC" w:rsidRPr="00A83D58" w:rsidRDefault="00783EFA" w:rsidP="00BA676C">
            <w:r>
              <w:t>Final Exam</w:t>
            </w:r>
          </w:p>
        </w:tc>
        <w:tc>
          <w:tcPr>
            <w:tcW w:w="3271" w:type="dxa"/>
          </w:tcPr>
          <w:p w14:paraId="40A3D52A" w14:textId="77777777" w:rsidR="00C26566" w:rsidRPr="00FC15E1" w:rsidRDefault="00C26566" w:rsidP="00BA676C"/>
        </w:tc>
      </w:tr>
      <w:tr w:rsidR="00783EFA" w:rsidRPr="00A83D58" w14:paraId="52B0DF0C" w14:textId="77777777" w:rsidTr="004D620D">
        <w:tc>
          <w:tcPr>
            <w:tcW w:w="621" w:type="dxa"/>
            <w:tcBorders>
              <w:bottom w:val="single" w:sz="4" w:space="0" w:color="000000"/>
            </w:tcBorders>
          </w:tcPr>
          <w:p w14:paraId="669493B4" w14:textId="77777777" w:rsidR="00783EFA" w:rsidRPr="00A83D58" w:rsidRDefault="00783EFA" w:rsidP="00BA676C"/>
        </w:tc>
        <w:tc>
          <w:tcPr>
            <w:tcW w:w="1643" w:type="dxa"/>
            <w:tcBorders>
              <w:bottom w:val="single" w:sz="4" w:space="0" w:color="000000"/>
            </w:tcBorders>
          </w:tcPr>
          <w:p w14:paraId="6CF34936" w14:textId="77777777" w:rsidR="00783EFA" w:rsidRDefault="00783EFA" w:rsidP="00BA676C"/>
        </w:tc>
        <w:tc>
          <w:tcPr>
            <w:tcW w:w="3815" w:type="dxa"/>
            <w:tcBorders>
              <w:bottom w:val="single" w:sz="4" w:space="0" w:color="000000"/>
            </w:tcBorders>
          </w:tcPr>
          <w:p w14:paraId="4C4CA13D" w14:textId="77777777" w:rsidR="00783EFA" w:rsidRDefault="00783EFA" w:rsidP="00BA676C"/>
        </w:tc>
        <w:tc>
          <w:tcPr>
            <w:tcW w:w="3271" w:type="dxa"/>
            <w:tcBorders>
              <w:bottom w:val="single" w:sz="4" w:space="0" w:color="000000"/>
            </w:tcBorders>
          </w:tcPr>
          <w:p w14:paraId="32D28E7B" w14:textId="77777777" w:rsidR="00783EFA" w:rsidRPr="00FC15E1" w:rsidRDefault="00783EFA" w:rsidP="00BA676C"/>
        </w:tc>
      </w:tr>
    </w:tbl>
    <w:p w14:paraId="6669AB72" w14:textId="77777777" w:rsidR="00FD58B2" w:rsidRDefault="00FD58B2" w:rsidP="00FD58B2">
      <w:pPr>
        <w:rPr>
          <w:rFonts w:ascii="Arial" w:hAnsi="Arial" w:cs="Arial"/>
        </w:rPr>
      </w:pPr>
    </w:p>
    <w:p w14:paraId="7EE31751" w14:textId="77777777" w:rsidR="006A5869" w:rsidRDefault="006A5869" w:rsidP="00783EFA"/>
    <w:p w14:paraId="690275A2" w14:textId="77777777" w:rsidR="00783EFA" w:rsidRDefault="00783EFA" w:rsidP="00783EFA"/>
    <w:sectPr w:rsidR="00783EFA" w:rsidSect="0096073C">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C892" w14:textId="77777777" w:rsidR="00E760B3" w:rsidRDefault="00E760B3">
      <w:r>
        <w:separator/>
      </w:r>
    </w:p>
  </w:endnote>
  <w:endnote w:type="continuationSeparator" w:id="0">
    <w:p w14:paraId="4C6CA0E1" w14:textId="77777777" w:rsidR="00E760B3" w:rsidRDefault="00E7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8133" w14:textId="77777777" w:rsidR="0067489B" w:rsidRDefault="00453D4C" w:rsidP="00225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660E9" w14:textId="77777777" w:rsidR="0067489B" w:rsidRDefault="00E76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4B96" w14:textId="77777777" w:rsidR="0067489B" w:rsidRDefault="00453D4C" w:rsidP="00225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F11">
      <w:rPr>
        <w:rStyle w:val="PageNumber"/>
        <w:noProof/>
      </w:rPr>
      <w:t>2</w:t>
    </w:r>
    <w:r>
      <w:rPr>
        <w:rStyle w:val="PageNumber"/>
      </w:rPr>
      <w:fldChar w:fldCharType="end"/>
    </w:r>
  </w:p>
  <w:p w14:paraId="17D7A372" w14:textId="77777777" w:rsidR="0067489B" w:rsidRDefault="00E7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88E97" w14:textId="77777777" w:rsidR="00E760B3" w:rsidRDefault="00E760B3">
      <w:r>
        <w:separator/>
      </w:r>
    </w:p>
  </w:footnote>
  <w:footnote w:type="continuationSeparator" w:id="0">
    <w:p w14:paraId="748B9E2B" w14:textId="77777777" w:rsidR="00E760B3" w:rsidRDefault="00E7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38D4"/>
    <w:multiLevelType w:val="hybridMultilevel"/>
    <w:tmpl w:val="9B161EFE"/>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5137"/>
    <w:multiLevelType w:val="hybridMultilevel"/>
    <w:tmpl w:val="545CB37A"/>
    <w:lvl w:ilvl="0" w:tplc="3A3C8C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865A9"/>
    <w:multiLevelType w:val="hybridMultilevel"/>
    <w:tmpl w:val="F2262582"/>
    <w:lvl w:ilvl="0" w:tplc="D2E0894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027FD"/>
    <w:multiLevelType w:val="hybridMultilevel"/>
    <w:tmpl w:val="18BC2646"/>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C333F"/>
    <w:multiLevelType w:val="hybridMultilevel"/>
    <w:tmpl w:val="AD7057E6"/>
    <w:lvl w:ilvl="0" w:tplc="FF8641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86923"/>
    <w:multiLevelType w:val="hybridMultilevel"/>
    <w:tmpl w:val="549C3FDC"/>
    <w:lvl w:ilvl="0" w:tplc="EBB62E6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D263C"/>
    <w:multiLevelType w:val="hybridMultilevel"/>
    <w:tmpl w:val="66402534"/>
    <w:lvl w:ilvl="0" w:tplc="3B5239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B2"/>
    <w:rsid w:val="0006595E"/>
    <w:rsid w:val="00083F40"/>
    <w:rsid w:val="000D6A94"/>
    <w:rsid w:val="000E71F8"/>
    <w:rsid w:val="001328E2"/>
    <w:rsid w:val="00172D55"/>
    <w:rsid w:val="00181636"/>
    <w:rsid w:val="001A4775"/>
    <w:rsid w:val="001B2DE7"/>
    <w:rsid w:val="00214032"/>
    <w:rsid w:val="00235EC9"/>
    <w:rsid w:val="00237343"/>
    <w:rsid w:val="002576E2"/>
    <w:rsid w:val="00381D62"/>
    <w:rsid w:val="003A227E"/>
    <w:rsid w:val="003E2089"/>
    <w:rsid w:val="003E3708"/>
    <w:rsid w:val="004443F0"/>
    <w:rsid w:val="00453D4C"/>
    <w:rsid w:val="00462DCD"/>
    <w:rsid w:val="00495D71"/>
    <w:rsid w:val="004D00EB"/>
    <w:rsid w:val="004D620D"/>
    <w:rsid w:val="005947AD"/>
    <w:rsid w:val="005B1A53"/>
    <w:rsid w:val="005C6590"/>
    <w:rsid w:val="005E0A5B"/>
    <w:rsid w:val="00611F06"/>
    <w:rsid w:val="006A5869"/>
    <w:rsid w:val="006A66E2"/>
    <w:rsid w:val="007218D7"/>
    <w:rsid w:val="00767877"/>
    <w:rsid w:val="00783EFA"/>
    <w:rsid w:val="007B16D1"/>
    <w:rsid w:val="007E3E71"/>
    <w:rsid w:val="007E44E0"/>
    <w:rsid w:val="00811AAC"/>
    <w:rsid w:val="008131B9"/>
    <w:rsid w:val="00840D62"/>
    <w:rsid w:val="00862B46"/>
    <w:rsid w:val="008B6D9D"/>
    <w:rsid w:val="008C3643"/>
    <w:rsid w:val="00916A65"/>
    <w:rsid w:val="009575D5"/>
    <w:rsid w:val="0096722D"/>
    <w:rsid w:val="0099067D"/>
    <w:rsid w:val="009F40E1"/>
    <w:rsid w:val="00A828C0"/>
    <w:rsid w:val="00A92E47"/>
    <w:rsid w:val="00AB3469"/>
    <w:rsid w:val="00AD7A8D"/>
    <w:rsid w:val="00AE2B3F"/>
    <w:rsid w:val="00AE3A44"/>
    <w:rsid w:val="00B02CA5"/>
    <w:rsid w:val="00B12F11"/>
    <w:rsid w:val="00B70B5E"/>
    <w:rsid w:val="00BA676C"/>
    <w:rsid w:val="00BC0E2D"/>
    <w:rsid w:val="00BD4DA2"/>
    <w:rsid w:val="00C112A9"/>
    <w:rsid w:val="00C26566"/>
    <w:rsid w:val="00C64C84"/>
    <w:rsid w:val="00CF6C02"/>
    <w:rsid w:val="00DC2FA9"/>
    <w:rsid w:val="00DC3085"/>
    <w:rsid w:val="00DD10E3"/>
    <w:rsid w:val="00E760B3"/>
    <w:rsid w:val="00EA5A18"/>
    <w:rsid w:val="00F41A08"/>
    <w:rsid w:val="00FB15B1"/>
    <w:rsid w:val="00FD58B2"/>
    <w:rsid w:val="00FF3B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D8D3"/>
  <w15:chartTrackingRefBased/>
  <w15:docId w15:val="{C84BA39E-543F-492C-A5DF-284B218E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8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58B2"/>
    <w:pPr>
      <w:tabs>
        <w:tab w:val="center" w:pos="4320"/>
        <w:tab w:val="right" w:pos="8640"/>
      </w:tabs>
    </w:pPr>
  </w:style>
  <w:style w:type="character" w:customStyle="1" w:styleId="FooterChar">
    <w:name w:val="Footer Char"/>
    <w:basedOn w:val="DefaultParagraphFont"/>
    <w:link w:val="Footer"/>
    <w:rsid w:val="00FD58B2"/>
    <w:rPr>
      <w:rFonts w:ascii="Times New Roman" w:eastAsia="Times New Roman" w:hAnsi="Times New Roman" w:cs="Times New Roman"/>
      <w:sz w:val="24"/>
      <w:szCs w:val="24"/>
      <w:lang w:val="en-US"/>
    </w:rPr>
  </w:style>
  <w:style w:type="character" w:styleId="PageNumber">
    <w:name w:val="page number"/>
    <w:basedOn w:val="DefaultParagraphFont"/>
    <w:rsid w:val="00FD58B2"/>
  </w:style>
  <w:style w:type="paragraph" w:styleId="ListParagraph">
    <w:name w:val="List Paragraph"/>
    <w:basedOn w:val="Normal"/>
    <w:uiPriority w:val="34"/>
    <w:qFormat/>
    <w:rsid w:val="000E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18BB-E593-4291-87BC-65F92985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Réka</dc:creator>
  <cp:keywords/>
  <dc:description/>
  <cp:lastModifiedBy>Anne Hoversen</cp:lastModifiedBy>
  <cp:revision>58</cp:revision>
  <dcterms:created xsi:type="dcterms:W3CDTF">2017-01-31T09:16:00Z</dcterms:created>
  <dcterms:modified xsi:type="dcterms:W3CDTF">2020-02-03T09:44:00Z</dcterms:modified>
</cp:coreProperties>
</file>