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20FA" w14:textId="5058EF0E" w:rsidR="005E528E" w:rsidRPr="00A12337" w:rsidRDefault="005E528E" w:rsidP="005E528E">
      <w:pPr>
        <w:spacing w:line="276" w:lineRule="auto"/>
        <w:jc w:val="center"/>
        <w:rPr>
          <w:rFonts w:ascii="Cambria" w:hAnsi="Cambria" w:cs="Times New Roman"/>
          <w:b/>
          <w:bCs/>
          <w:sz w:val="28"/>
          <w:szCs w:val="28"/>
        </w:rPr>
      </w:pPr>
      <w:r w:rsidRPr="00A12337">
        <w:rPr>
          <w:rFonts w:ascii="Cambria" w:hAnsi="Cambria" w:cs="Times New Roman"/>
          <w:b/>
          <w:bCs/>
          <w:sz w:val="28"/>
          <w:szCs w:val="28"/>
        </w:rPr>
        <w:t xml:space="preserve">American </w:t>
      </w:r>
      <w:r w:rsidR="002E7E29">
        <w:rPr>
          <w:rFonts w:ascii="Cambria" w:hAnsi="Cambria" w:cs="Times New Roman"/>
          <w:b/>
          <w:bCs/>
          <w:sz w:val="28"/>
          <w:szCs w:val="28"/>
        </w:rPr>
        <w:t>Literature</w:t>
      </w:r>
      <w:r w:rsidRPr="00A12337">
        <w:rPr>
          <w:rFonts w:ascii="Cambria" w:hAnsi="Cambria" w:cs="Times New Roman"/>
          <w:b/>
          <w:bCs/>
          <w:sz w:val="28"/>
          <w:szCs w:val="28"/>
        </w:rPr>
        <w:t xml:space="preserve"> Syllabus</w:t>
      </w:r>
    </w:p>
    <w:p w14:paraId="33EED529" w14:textId="77777777" w:rsidR="005E528E" w:rsidRPr="004C443E" w:rsidRDefault="005E528E" w:rsidP="005E528E">
      <w:pPr>
        <w:spacing w:after="120" w:line="276" w:lineRule="auto"/>
        <w:jc w:val="center"/>
        <w:rPr>
          <w:rFonts w:ascii="Cambria" w:hAnsi="Cambria"/>
          <w:sz w:val="24"/>
          <w:szCs w:val="24"/>
        </w:rPr>
      </w:pPr>
      <w:r w:rsidRPr="004C443E">
        <w:rPr>
          <w:rFonts w:ascii="Cambria" w:hAnsi="Cambria"/>
          <w:b/>
          <w:bCs/>
          <w:sz w:val="24"/>
          <w:szCs w:val="24"/>
        </w:rPr>
        <w:t>-INSTRUCTOR INFORMATION/SUPPORT-</w:t>
      </w:r>
    </w:p>
    <w:p w14:paraId="6C746487" w14:textId="77777777" w:rsidR="005E528E" w:rsidRPr="00A12337" w:rsidRDefault="005E528E" w:rsidP="005E528E">
      <w:pPr>
        <w:spacing w:line="276" w:lineRule="auto"/>
        <w:rPr>
          <w:rFonts w:ascii="Cambria" w:hAnsi="Cambria"/>
          <w:color w:val="0563C1"/>
          <w:u w:val="single"/>
        </w:rPr>
      </w:pPr>
      <w:r w:rsidRPr="00A12337">
        <w:rPr>
          <w:rFonts w:ascii="Cambria" w:hAnsi="Cambria"/>
          <w:b/>
          <w:bCs/>
        </w:rPr>
        <w:t>Instructor:</w:t>
      </w:r>
      <w:r w:rsidRPr="00A12337">
        <w:rPr>
          <w:rFonts w:ascii="Cambria" w:hAnsi="Cambria"/>
        </w:rPr>
        <w:t xml:space="preserve">  Olivia Murr</w:t>
      </w:r>
    </w:p>
    <w:p w14:paraId="484178B1" w14:textId="051436D1" w:rsidR="005E528E" w:rsidRPr="00A12337" w:rsidRDefault="005E528E" w:rsidP="005E528E">
      <w:pPr>
        <w:spacing w:line="276" w:lineRule="auto"/>
        <w:rPr>
          <w:rFonts w:ascii="Cambria" w:hAnsi="Cambria"/>
          <w:color w:val="0563C1"/>
          <w:u w:val="single"/>
          <w:shd w:val="clear" w:color="auto" w:fill="FFFFFF"/>
        </w:rPr>
      </w:pPr>
      <w:r w:rsidRPr="00A12337">
        <w:rPr>
          <w:rFonts w:ascii="Cambria" w:hAnsi="Cambria"/>
          <w:b/>
          <w:bCs/>
        </w:rPr>
        <w:t>Email:</w:t>
      </w:r>
      <w:r w:rsidRPr="00A12337">
        <w:rPr>
          <w:rFonts w:ascii="Cambria" w:hAnsi="Cambria"/>
        </w:rPr>
        <w:t xml:space="preserve"> </w:t>
      </w:r>
      <w:r w:rsidR="001F7D0D" w:rsidRPr="001F7D0D">
        <w:rPr>
          <w:rFonts w:ascii="Cambria" w:hAnsi="Cambria"/>
        </w:rPr>
        <w:t>olivia.t.murr@btk.elte.hu</w:t>
      </w:r>
    </w:p>
    <w:p w14:paraId="12BFFCA3" w14:textId="3091A6B0" w:rsidR="005E528E" w:rsidRPr="00A12337" w:rsidRDefault="005E528E" w:rsidP="005E528E">
      <w:pPr>
        <w:spacing w:line="276" w:lineRule="auto"/>
        <w:rPr>
          <w:rFonts w:ascii="Cambria" w:hAnsi="Cambria"/>
          <w:b/>
          <w:bCs/>
          <w:u w:val="single"/>
          <w:shd w:val="clear" w:color="auto" w:fill="FFFFFF"/>
        </w:rPr>
      </w:pPr>
      <w:r w:rsidRPr="00A12337">
        <w:rPr>
          <w:rFonts w:ascii="Cambria" w:hAnsi="Cambria"/>
          <w:b/>
          <w:bCs/>
        </w:rPr>
        <w:t>Office</w:t>
      </w:r>
      <w:r w:rsidRPr="00A12337">
        <w:rPr>
          <w:rFonts w:ascii="Cambria" w:hAnsi="Cambria"/>
        </w:rPr>
        <w:t xml:space="preserve">:  </w:t>
      </w:r>
      <w:r w:rsidR="008864C8">
        <w:rPr>
          <w:rFonts w:ascii="Cambria" w:hAnsi="Cambria"/>
        </w:rPr>
        <w:t>439</w:t>
      </w:r>
    </w:p>
    <w:p w14:paraId="6A4BC6FD" w14:textId="643981B5" w:rsidR="005E528E" w:rsidRDefault="005E528E" w:rsidP="005E528E">
      <w:pPr>
        <w:spacing w:line="276" w:lineRule="auto"/>
        <w:rPr>
          <w:rFonts w:ascii="Cambria" w:hAnsi="Cambria"/>
        </w:rPr>
      </w:pPr>
      <w:r w:rsidRPr="00A12337">
        <w:rPr>
          <w:rFonts w:ascii="Cambria" w:hAnsi="Cambria"/>
          <w:b/>
          <w:bCs/>
        </w:rPr>
        <w:t>Student Help Hours:</w:t>
      </w:r>
      <w:r w:rsidRPr="00A12337">
        <w:rPr>
          <w:rFonts w:ascii="Cambria" w:hAnsi="Cambria"/>
        </w:rPr>
        <w:t xml:space="preserve">  </w:t>
      </w:r>
      <w:r>
        <w:rPr>
          <w:rFonts w:ascii="Cambria" w:hAnsi="Cambria"/>
        </w:rPr>
        <w:t xml:space="preserve">Wednesday by Appointment </w:t>
      </w:r>
    </w:p>
    <w:p w14:paraId="1D3A926C" w14:textId="77777777" w:rsidR="00F806EC" w:rsidRPr="004C443E" w:rsidRDefault="00F806EC" w:rsidP="00F806EC">
      <w:pPr>
        <w:spacing w:after="0" w:line="276" w:lineRule="auto"/>
        <w:jc w:val="center"/>
        <w:textAlignment w:val="baseline"/>
        <w:rPr>
          <w:rFonts w:ascii="Cambria" w:eastAsia="Times New Roman" w:hAnsi="Cambria" w:cs="Times New Roman"/>
          <w:kern w:val="0"/>
          <w:sz w:val="24"/>
          <w:szCs w:val="24"/>
          <w14:ligatures w14:val="none"/>
        </w:rPr>
      </w:pPr>
      <w:r w:rsidRPr="004C443E">
        <w:rPr>
          <w:rFonts w:ascii="Cambria" w:eastAsia="Times New Roman" w:hAnsi="Cambria" w:cs="Times New Roman"/>
          <w:b/>
          <w:bCs/>
          <w:kern w:val="0"/>
          <w:sz w:val="24"/>
          <w:szCs w:val="24"/>
          <w14:ligatures w14:val="none"/>
        </w:rPr>
        <w:t>-COURSE EXPECTATIONS-</w:t>
      </w:r>
    </w:p>
    <w:p w14:paraId="6B0FF7A6" w14:textId="7AF5CE0A" w:rsidR="00F806EC" w:rsidRDefault="00F806EC" w:rsidP="00F806EC">
      <w:pPr>
        <w:spacing w:line="276" w:lineRule="auto"/>
        <w:rPr>
          <w:rFonts w:ascii="Cambria" w:eastAsia="Calibri" w:hAnsi="Cambria" w:cs="Calibri"/>
          <w:sz w:val="24"/>
          <w:szCs w:val="24"/>
        </w:rPr>
      </w:pPr>
      <w:r w:rsidRPr="00A12337">
        <w:rPr>
          <w:rFonts w:ascii="Cambria" w:hAnsi="Cambria" w:cs="Times New Roman"/>
          <w:b/>
          <w:bCs/>
          <w:sz w:val="24"/>
          <w:szCs w:val="24"/>
        </w:rPr>
        <w:t>Course Description:</w:t>
      </w:r>
      <w:r>
        <w:rPr>
          <w:rFonts w:ascii="Cambria" w:hAnsi="Cambria" w:cs="Times New Roman"/>
          <w:b/>
          <w:bCs/>
          <w:sz w:val="24"/>
          <w:szCs w:val="24"/>
        </w:rPr>
        <w:t xml:space="preserve"> </w:t>
      </w:r>
      <w:r w:rsidRPr="00403916">
        <w:rPr>
          <w:rFonts w:ascii="Cambria" w:eastAsia="Calibri" w:hAnsi="Cambria" w:cs="Calibri"/>
          <w:sz w:val="24"/>
          <w:szCs w:val="24"/>
        </w:rPr>
        <w:t>Contemporary American Literature focuses on giving students a detailed overview of American fiction stories from the 1945-Present. Specific attention will be paid to the genre of American Gothic</w:t>
      </w:r>
      <w:r w:rsidR="0090298D">
        <w:rPr>
          <w:rFonts w:ascii="Cambria" w:eastAsia="Calibri" w:hAnsi="Cambria" w:cs="Calibri"/>
          <w:sz w:val="24"/>
          <w:szCs w:val="24"/>
        </w:rPr>
        <w:t xml:space="preserve"> and Horror</w:t>
      </w:r>
      <w:r w:rsidRPr="00403916">
        <w:rPr>
          <w:rFonts w:ascii="Cambria" w:eastAsia="Calibri" w:hAnsi="Cambria" w:cs="Calibri"/>
          <w:sz w:val="24"/>
          <w:szCs w:val="24"/>
        </w:rPr>
        <w:t xml:space="preserve"> and how American societal fears appear in literature in the form of horror, suspense, and supernatural tales.</w:t>
      </w:r>
      <w:r w:rsidR="0090298D">
        <w:rPr>
          <w:rFonts w:ascii="Cambria" w:eastAsia="Calibri" w:hAnsi="Cambria" w:cs="Calibri"/>
          <w:sz w:val="24"/>
          <w:szCs w:val="24"/>
        </w:rPr>
        <w:t xml:space="preserve"> This class will also examine women </w:t>
      </w:r>
      <w:r w:rsidR="008864C8">
        <w:rPr>
          <w:rFonts w:ascii="Cambria" w:eastAsia="Calibri" w:hAnsi="Cambria" w:cs="Calibri"/>
          <w:sz w:val="24"/>
          <w:szCs w:val="24"/>
        </w:rPr>
        <w:t>authors</w:t>
      </w:r>
      <w:r w:rsidR="0090298D">
        <w:rPr>
          <w:rFonts w:ascii="Cambria" w:eastAsia="Calibri" w:hAnsi="Cambria" w:cs="Calibri"/>
          <w:sz w:val="24"/>
          <w:szCs w:val="24"/>
        </w:rPr>
        <w:t>.</w:t>
      </w:r>
    </w:p>
    <w:p w14:paraId="694F4B77" w14:textId="77777777" w:rsidR="004C443E" w:rsidRDefault="004C443E" w:rsidP="00F806EC">
      <w:pPr>
        <w:spacing w:line="276" w:lineRule="auto"/>
        <w:rPr>
          <w:rFonts w:ascii="Cambria" w:hAnsi="Cambria" w:cs="Times New Roman"/>
          <w:sz w:val="24"/>
          <w:szCs w:val="24"/>
        </w:rPr>
      </w:pPr>
    </w:p>
    <w:p w14:paraId="2DA50103" w14:textId="77777777" w:rsidR="00F806EC" w:rsidRDefault="00F806EC" w:rsidP="00F806EC">
      <w:pPr>
        <w:spacing w:line="276" w:lineRule="auto"/>
        <w:rPr>
          <w:rFonts w:ascii="Cambria" w:hAnsi="Cambria" w:cs="Times New Roman"/>
          <w:sz w:val="24"/>
          <w:szCs w:val="24"/>
        </w:rPr>
      </w:pPr>
      <w:r w:rsidRPr="00EB3F5B">
        <w:rPr>
          <w:rFonts w:ascii="Cambria" w:hAnsi="Cambria" w:cs="Times New Roman"/>
          <w:b/>
          <w:bCs/>
          <w:sz w:val="24"/>
          <w:szCs w:val="24"/>
        </w:rPr>
        <w:t>Texts Needed</w:t>
      </w:r>
      <w:r>
        <w:rPr>
          <w:rFonts w:ascii="Cambria" w:hAnsi="Cambria" w:cs="Times New Roman"/>
          <w:sz w:val="24"/>
          <w:szCs w:val="24"/>
        </w:rPr>
        <w:t xml:space="preserve">: </w:t>
      </w:r>
    </w:p>
    <w:p w14:paraId="1D5C7D3D" w14:textId="7B0B4041" w:rsidR="00F806EC" w:rsidRPr="00403916" w:rsidRDefault="00F806EC" w:rsidP="00F806EC">
      <w:pPr>
        <w:spacing w:line="276" w:lineRule="auto"/>
        <w:rPr>
          <w:rFonts w:ascii="Cambria" w:hAnsi="Cambria" w:cs="Times New Roman"/>
          <w:sz w:val="24"/>
          <w:szCs w:val="24"/>
        </w:rPr>
      </w:pPr>
      <w:r w:rsidRPr="00403916">
        <w:rPr>
          <w:rFonts w:ascii="Cambria" w:hAnsi="Cambria" w:cs="Times New Roman"/>
          <w:sz w:val="24"/>
          <w:szCs w:val="24"/>
        </w:rPr>
        <w:t>-</w:t>
      </w:r>
      <w:r w:rsidR="0090298D">
        <w:rPr>
          <w:rFonts w:ascii="Cambria" w:hAnsi="Cambria" w:cs="Times New Roman"/>
          <w:i/>
          <w:iCs/>
          <w:sz w:val="24"/>
          <w:szCs w:val="24"/>
        </w:rPr>
        <w:t>Class</w:t>
      </w:r>
      <w:r w:rsidRPr="00403916">
        <w:rPr>
          <w:rFonts w:ascii="Cambria" w:hAnsi="Cambria" w:cs="Times New Roman"/>
          <w:i/>
          <w:iCs/>
          <w:sz w:val="24"/>
          <w:szCs w:val="24"/>
        </w:rPr>
        <w:t xml:space="preserve"> Compendium</w:t>
      </w:r>
      <w:r w:rsidRPr="00403916">
        <w:rPr>
          <w:rFonts w:ascii="Cambria" w:hAnsi="Cambria" w:cs="Times New Roman"/>
          <w:sz w:val="24"/>
          <w:szCs w:val="24"/>
        </w:rPr>
        <w:t xml:space="preserve"> (to be distributed in class by the professor) </w:t>
      </w:r>
    </w:p>
    <w:p w14:paraId="5E9C80E8" w14:textId="7CA6F414" w:rsidR="00F806EC" w:rsidRDefault="00F806EC" w:rsidP="00F806EC">
      <w:pPr>
        <w:spacing w:line="276" w:lineRule="auto"/>
        <w:rPr>
          <w:rFonts w:ascii="Cambria" w:hAnsi="Cambria" w:cs="Times New Roman"/>
          <w:sz w:val="24"/>
          <w:szCs w:val="24"/>
        </w:rPr>
      </w:pPr>
      <w:r w:rsidRPr="00403916">
        <w:rPr>
          <w:rFonts w:ascii="Cambria" w:hAnsi="Cambria" w:cs="Times New Roman"/>
          <w:sz w:val="24"/>
          <w:szCs w:val="24"/>
        </w:rPr>
        <w:t xml:space="preserve">- Jackson, Shirley. </w:t>
      </w:r>
      <w:r w:rsidRPr="00403916">
        <w:rPr>
          <w:rFonts w:ascii="Cambria" w:hAnsi="Cambria" w:cs="Times New Roman"/>
          <w:i/>
          <w:iCs/>
          <w:sz w:val="24"/>
          <w:szCs w:val="24"/>
        </w:rPr>
        <w:t>The Haunting of Hill House</w:t>
      </w:r>
      <w:r w:rsidRPr="00403916">
        <w:rPr>
          <w:rFonts w:ascii="Cambria" w:hAnsi="Cambria" w:cs="Times New Roman"/>
          <w:sz w:val="24"/>
          <w:szCs w:val="24"/>
        </w:rPr>
        <w:t>. Penguin Classics, 2006 (or a comparable edition)</w:t>
      </w:r>
    </w:p>
    <w:p w14:paraId="350A29CF" w14:textId="77777777" w:rsidR="00F806EC" w:rsidRDefault="00F806EC" w:rsidP="00F806EC">
      <w:pPr>
        <w:spacing w:line="276" w:lineRule="auto"/>
        <w:ind w:left="720"/>
        <w:rPr>
          <w:rFonts w:ascii="Cambria" w:hAnsi="Cambria" w:cs="Times New Roman"/>
          <w:sz w:val="24"/>
          <w:szCs w:val="24"/>
        </w:rPr>
      </w:pPr>
      <w:r>
        <w:rPr>
          <w:rFonts w:ascii="Cambria" w:hAnsi="Cambria" w:cs="Times New Roman"/>
          <w:sz w:val="24"/>
          <w:szCs w:val="24"/>
        </w:rPr>
        <w:t xml:space="preserve">*All readings will come from this book. </w:t>
      </w:r>
      <w:r w:rsidRPr="00EB3F5B">
        <w:rPr>
          <w:rFonts w:ascii="Cambria" w:hAnsi="Cambria" w:cs="Times New Roman"/>
          <w:sz w:val="24"/>
          <w:szCs w:val="24"/>
          <w:u w:val="single"/>
        </w:rPr>
        <w:t xml:space="preserve">Failure to read selected chapters before class will affect </w:t>
      </w:r>
      <w:r>
        <w:rPr>
          <w:rFonts w:ascii="Cambria" w:hAnsi="Cambria" w:cs="Times New Roman"/>
          <w:sz w:val="24"/>
          <w:szCs w:val="24"/>
          <w:u w:val="single"/>
        </w:rPr>
        <w:t xml:space="preserve">your </w:t>
      </w:r>
      <w:r w:rsidRPr="00EB3F5B">
        <w:rPr>
          <w:rFonts w:ascii="Cambria" w:hAnsi="Cambria" w:cs="Times New Roman"/>
          <w:sz w:val="24"/>
          <w:szCs w:val="24"/>
          <w:u w:val="single"/>
        </w:rPr>
        <w:t>attendance grade.</w:t>
      </w:r>
      <w:r>
        <w:rPr>
          <w:rFonts w:ascii="Cambria" w:hAnsi="Cambria" w:cs="Times New Roman"/>
          <w:sz w:val="24"/>
          <w:szCs w:val="24"/>
        </w:rPr>
        <w:t xml:space="preserve"> </w:t>
      </w:r>
    </w:p>
    <w:p w14:paraId="33B0049D" w14:textId="77777777" w:rsidR="004C443E" w:rsidRPr="00EB3F5B" w:rsidRDefault="004C443E" w:rsidP="00F806EC">
      <w:pPr>
        <w:spacing w:line="276" w:lineRule="auto"/>
        <w:ind w:left="720"/>
        <w:rPr>
          <w:rFonts w:ascii="Cambria" w:hAnsi="Cambria" w:cs="Times New Roman"/>
          <w:sz w:val="24"/>
          <w:szCs w:val="24"/>
        </w:rPr>
      </w:pPr>
    </w:p>
    <w:p w14:paraId="61F2C8C2" w14:textId="6DB1B536" w:rsidR="00F806EC" w:rsidRDefault="00F806EC" w:rsidP="00F806EC">
      <w:pPr>
        <w:spacing w:line="276" w:lineRule="auto"/>
        <w:rPr>
          <w:rFonts w:ascii="Cambria" w:hAnsi="Cambria" w:cs="Times New Roman"/>
          <w:sz w:val="24"/>
          <w:szCs w:val="24"/>
        </w:rPr>
      </w:pPr>
      <w:r w:rsidRPr="003A659C">
        <w:rPr>
          <w:rFonts w:ascii="Cambria" w:hAnsi="Cambria" w:cs="Times New Roman"/>
          <w:b/>
          <w:bCs/>
          <w:sz w:val="24"/>
          <w:szCs w:val="24"/>
        </w:rPr>
        <w:t>Attendance:</w:t>
      </w:r>
      <w:r w:rsidRPr="00A12337">
        <w:rPr>
          <w:rFonts w:ascii="Cambria" w:hAnsi="Cambria" w:cs="Times New Roman"/>
          <w:sz w:val="24"/>
          <w:szCs w:val="24"/>
        </w:rPr>
        <w:t xml:space="preserve"> </w:t>
      </w:r>
      <w:r w:rsidR="00826003">
        <w:rPr>
          <w:rFonts w:ascii="Cambria" w:hAnsi="Cambria" w:cs="Times New Roman"/>
          <w:sz w:val="24"/>
          <w:szCs w:val="24"/>
        </w:rPr>
        <w:t xml:space="preserve">Attendance is the part of the grade for this class. </w:t>
      </w:r>
      <w:r w:rsidR="004C443E" w:rsidRPr="004C443E">
        <w:rPr>
          <w:rFonts w:ascii="Cambria" w:hAnsi="Cambria" w:cs="Times New Roman"/>
          <w:sz w:val="24"/>
          <w:szCs w:val="24"/>
          <w:u w:val="single"/>
        </w:rPr>
        <w:t>T</w:t>
      </w:r>
      <w:r w:rsidRPr="00EB3F5B">
        <w:rPr>
          <w:rFonts w:ascii="Cambria" w:hAnsi="Cambria" w:cs="Times New Roman"/>
          <w:sz w:val="24"/>
          <w:szCs w:val="24"/>
          <w:u w:val="single"/>
        </w:rPr>
        <w:t>he university allows you to miss three classes, if you miss four you f</w:t>
      </w:r>
      <w:r w:rsidRPr="003A659C">
        <w:rPr>
          <w:rFonts w:ascii="Cambria" w:hAnsi="Cambria" w:cs="Times New Roman"/>
          <w:sz w:val="24"/>
          <w:szCs w:val="24"/>
          <w:u w:val="single"/>
        </w:rPr>
        <w:t>ail for the entire semester</w:t>
      </w:r>
      <w:r w:rsidRPr="00A12337">
        <w:rPr>
          <w:rFonts w:ascii="Cambria" w:hAnsi="Cambria" w:cs="Times New Roman"/>
          <w:sz w:val="24"/>
          <w:szCs w:val="24"/>
        </w:rPr>
        <w:t xml:space="preserve">. I </w:t>
      </w:r>
      <w:r>
        <w:rPr>
          <w:rFonts w:ascii="Cambria" w:hAnsi="Cambria" w:cs="Times New Roman"/>
          <w:sz w:val="24"/>
          <w:szCs w:val="24"/>
        </w:rPr>
        <w:t>will take role at the beginning of every class</w:t>
      </w:r>
      <w:r w:rsidRPr="00A12337">
        <w:rPr>
          <w:rFonts w:ascii="Cambria" w:hAnsi="Cambria" w:cs="Times New Roman"/>
          <w:sz w:val="24"/>
          <w:szCs w:val="24"/>
        </w:rPr>
        <w:t xml:space="preserve">. </w:t>
      </w:r>
      <w:r>
        <w:rPr>
          <w:rFonts w:ascii="Cambria" w:hAnsi="Cambria" w:cs="Times New Roman"/>
          <w:sz w:val="24"/>
          <w:szCs w:val="24"/>
        </w:rPr>
        <w:t>Plan your day accordingly as so not to miss any classes.</w:t>
      </w:r>
      <w:r w:rsidRPr="00D04B81">
        <w:rPr>
          <w:rFonts w:ascii="Cambria" w:hAnsi="Cambria" w:cs="Times New Roman"/>
          <w:sz w:val="24"/>
          <w:szCs w:val="24"/>
        </w:rPr>
        <w:t xml:space="preserve"> </w:t>
      </w:r>
      <w:r>
        <w:rPr>
          <w:rFonts w:ascii="Cambria" w:hAnsi="Cambria" w:cs="Times New Roman"/>
          <w:sz w:val="24"/>
          <w:szCs w:val="24"/>
        </w:rPr>
        <w:t xml:space="preserve">Additionally, it is your job as a student to be aware of </w:t>
      </w:r>
      <w:r w:rsidRPr="00A12337">
        <w:rPr>
          <w:rFonts w:ascii="Cambria" w:hAnsi="Cambria" w:cs="Times New Roman"/>
          <w:sz w:val="24"/>
          <w:szCs w:val="24"/>
        </w:rPr>
        <w:t xml:space="preserve">how many classes you have missed </w:t>
      </w:r>
      <w:r>
        <w:rPr>
          <w:rFonts w:ascii="Cambria" w:hAnsi="Cambria" w:cs="Times New Roman"/>
          <w:sz w:val="24"/>
          <w:szCs w:val="24"/>
        </w:rPr>
        <w:t xml:space="preserve">or </w:t>
      </w:r>
      <w:r w:rsidRPr="00A12337">
        <w:rPr>
          <w:rFonts w:ascii="Cambria" w:hAnsi="Cambria" w:cs="Times New Roman"/>
          <w:sz w:val="24"/>
          <w:szCs w:val="24"/>
        </w:rPr>
        <w:t>been</w:t>
      </w:r>
      <w:r>
        <w:rPr>
          <w:rFonts w:ascii="Cambria" w:hAnsi="Cambria" w:cs="Times New Roman"/>
          <w:sz w:val="24"/>
          <w:szCs w:val="24"/>
        </w:rPr>
        <w:t xml:space="preserve"> </w:t>
      </w:r>
      <w:r w:rsidRPr="00A12337">
        <w:rPr>
          <w:rFonts w:ascii="Cambria" w:hAnsi="Cambria" w:cs="Times New Roman"/>
          <w:sz w:val="24"/>
          <w:szCs w:val="24"/>
        </w:rPr>
        <w:t>late</w:t>
      </w:r>
      <w:r>
        <w:rPr>
          <w:rFonts w:ascii="Cambria" w:hAnsi="Cambria" w:cs="Times New Roman"/>
          <w:sz w:val="24"/>
          <w:szCs w:val="24"/>
        </w:rPr>
        <w:t>—you will not receive any warnings from me</w:t>
      </w:r>
      <w:r w:rsidRPr="00A12337">
        <w:rPr>
          <w:rFonts w:ascii="Cambria" w:hAnsi="Cambria" w:cs="Times New Roman"/>
          <w:sz w:val="24"/>
          <w:szCs w:val="24"/>
        </w:rPr>
        <w:t xml:space="preserve">.  </w:t>
      </w:r>
      <w:r>
        <w:rPr>
          <w:rFonts w:ascii="Cambria" w:hAnsi="Cambria" w:cs="Times New Roman"/>
          <w:sz w:val="24"/>
          <w:szCs w:val="24"/>
        </w:rPr>
        <w:t xml:space="preserve">If there is some emergency, it is </w:t>
      </w:r>
      <w:r w:rsidRPr="00A12337">
        <w:rPr>
          <w:rFonts w:ascii="Cambria" w:hAnsi="Cambria" w:cs="Times New Roman"/>
          <w:sz w:val="24"/>
          <w:szCs w:val="24"/>
        </w:rPr>
        <w:t>your</w:t>
      </w:r>
      <w:r>
        <w:rPr>
          <w:rFonts w:ascii="Cambria" w:hAnsi="Cambria" w:cs="Times New Roman"/>
          <w:sz w:val="24"/>
          <w:szCs w:val="24"/>
        </w:rPr>
        <w:t xml:space="preserve"> </w:t>
      </w:r>
      <w:r w:rsidRPr="00A12337">
        <w:rPr>
          <w:rFonts w:ascii="Cambria" w:hAnsi="Cambria" w:cs="Times New Roman"/>
          <w:sz w:val="24"/>
          <w:szCs w:val="24"/>
        </w:rPr>
        <w:t xml:space="preserve">responsibility to </w:t>
      </w:r>
      <w:r>
        <w:rPr>
          <w:rFonts w:ascii="Cambria" w:hAnsi="Cambria" w:cs="Times New Roman"/>
          <w:sz w:val="24"/>
          <w:szCs w:val="24"/>
        </w:rPr>
        <w:t xml:space="preserve">inform me as soon as possible. </w:t>
      </w:r>
      <w:r w:rsidRPr="00A12337">
        <w:rPr>
          <w:rFonts w:ascii="Cambria" w:hAnsi="Cambria" w:cs="Times New Roman"/>
          <w:sz w:val="24"/>
          <w:szCs w:val="24"/>
        </w:rPr>
        <w:t>I will not remind you at every class.</w:t>
      </w:r>
      <w:r>
        <w:rPr>
          <w:rFonts w:ascii="Cambria" w:hAnsi="Cambria" w:cs="Times New Roman"/>
          <w:sz w:val="24"/>
          <w:szCs w:val="24"/>
        </w:rPr>
        <w:t xml:space="preserve"> </w:t>
      </w:r>
    </w:p>
    <w:p w14:paraId="3A0C9D28" w14:textId="2EBB3559" w:rsidR="00F806EC" w:rsidRDefault="00F806EC" w:rsidP="00F806EC">
      <w:pPr>
        <w:spacing w:line="276" w:lineRule="auto"/>
        <w:rPr>
          <w:rFonts w:ascii="Cambria" w:hAnsi="Cambria" w:cs="Times New Roman"/>
          <w:sz w:val="24"/>
          <w:szCs w:val="24"/>
        </w:rPr>
      </w:pPr>
      <w:r>
        <w:rPr>
          <w:rFonts w:ascii="Cambria" w:hAnsi="Cambria" w:cs="Times New Roman"/>
          <w:sz w:val="24"/>
          <w:szCs w:val="24"/>
        </w:rPr>
        <w:t xml:space="preserve">Phones and laptops will </w:t>
      </w:r>
      <w:r w:rsidR="00620BDD">
        <w:rPr>
          <w:rFonts w:ascii="Cambria" w:hAnsi="Cambria" w:cs="Times New Roman"/>
          <w:sz w:val="24"/>
          <w:szCs w:val="24"/>
        </w:rPr>
        <w:t xml:space="preserve">only be </w:t>
      </w:r>
      <w:r w:rsidR="00096650">
        <w:rPr>
          <w:rFonts w:ascii="Cambria" w:hAnsi="Cambria" w:cs="Times New Roman"/>
          <w:sz w:val="24"/>
          <w:szCs w:val="24"/>
        </w:rPr>
        <w:t>used</w:t>
      </w:r>
      <w:r w:rsidR="00620BDD">
        <w:rPr>
          <w:rFonts w:ascii="Cambria" w:hAnsi="Cambria" w:cs="Times New Roman"/>
          <w:sz w:val="24"/>
          <w:szCs w:val="24"/>
        </w:rPr>
        <w:t xml:space="preserve"> for </w:t>
      </w:r>
      <w:r w:rsidR="000253C1">
        <w:rPr>
          <w:rFonts w:ascii="Cambria" w:hAnsi="Cambria" w:cs="Times New Roman"/>
          <w:sz w:val="24"/>
          <w:szCs w:val="24"/>
        </w:rPr>
        <w:t xml:space="preserve">the </w:t>
      </w:r>
      <w:r w:rsidR="00620BDD">
        <w:rPr>
          <w:rFonts w:ascii="Cambria" w:hAnsi="Cambria" w:cs="Times New Roman"/>
          <w:sz w:val="24"/>
          <w:szCs w:val="24"/>
        </w:rPr>
        <w:t>readings</w:t>
      </w:r>
      <w:r>
        <w:rPr>
          <w:rFonts w:ascii="Cambria" w:hAnsi="Cambria" w:cs="Times New Roman"/>
          <w:sz w:val="24"/>
          <w:szCs w:val="24"/>
        </w:rPr>
        <w:t>. Though I may occasionally let you use them for special assignments, i</w:t>
      </w:r>
      <w:r w:rsidRPr="00A12337">
        <w:rPr>
          <w:rFonts w:ascii="Cambria" w:hAnsi="Cambria" w:cs="Times New Roman"/>
          <w:sz w:val="24"/>
          <w:szCs w:val="24"/>
        </w:rPr>
        <w:t xml:space="preserve">f I see you using </w:t>
      </w:r>
      <w:r>
        <w:rPr>
          <w:rFonts w:ascii="Cambria" w:hAnsi="Cambria" w:cs="Times New Roman"/>
          <w:sz w:val="24"/>
          <w:szCs w:val="24"/>
        </w:rPr>
        <w:t>an electronic device</w:t>
      </w:r>
      <w:r w:rsidRPr="00A12337">
        <w:rPr>
          <w:rFonts w:ascii="Cambria" w:hAnsi="Cambria" w:cs="Times New Roman"/>
          <w:sz w:val="24"/>
          <w:szCs w:val="24"/>
        </w:rPr>
        <w:t xml:space="preserve"> in class </w:t>
      </w:r>
      <w:r w:rsidR="00096650">
        <w:rPr>
          <w:rFonts w:ascii="Cambria" w:hAnsi="Cambria" w:cs="Times New Roman"/>
          <w:sz w:val="24"/>
          <w:szCs w:val="24"/>
        </w:rPr>
        <w:t xml:space="preserve">without permission </w:t>
      </w:r>
      <w:r w:rsidRPr="00A12337">
        <w:rPr>
          <w:rFonts w:ascii="Cambria" w:hAnsi="Cambria" w:cs="Times New Roman"/>
          <w:sz w:val="24"/>
          <w:szCs w:val="24"/>
        </w:rPr>
        <w:t xml:space="preserve">you will be marked absent. </w:t>
      </w:r>
      <w:r w:rsidRPr="00D04B81">
        <w:rPr>
          <w:rFonts w:ascii="Cambria" w:hAnsi="Cambria" w:cs="Times New Roman"/>
          <w:sz w:val="24"/>
          <w:szCs w:val="24"/>
          <w:u w:val="single"/>
        </w:rPr>
        <w:t>Do not</w:t>
      </w:r>
      <w:r w:rsidRPr="00D04B81">
        <w:rPr>
          <w:rFonts w:ascii="Cambria" w:hAnsi="Cambria" w:cs="Times New Roman"/>
          <w:i/>
          <w:iCs/>
          <w:sz w:val="24"/>
          <w:szCs w:val="24"/>
        </w:rPr>
        <w:t xml:space="preserve"> </w:t>
      </w:r>
      <w:r w:rsidRPr="00D04B81">
        <w:rPr>
          <w:rFonts w:ascii="Cambria" w:hAnsi="Cambria" w:cs="Times New Roman"/>
          <w:sz w:val="24"/>
          <w:szCs w:val="24"/>
        </w:rPr>
        <w:t>check</w:t>
      </w:r>
      <w:r w:rsidRPr="00A12337">
        <w:rPr>
          <w:rFonts w:ascii="Cambria" w:hAnsi="Cambria" w:cs="Times New Roman"/>
          <w:sz w:val="24"/>
          <w:szCs w:val="24"/>
        </w:rPr>
        <w:t xml:space="preserve"> your email or</w:t>
      </w:r>
      <w:r w:rsidR="000253C1">
        <w:rPr>
          <w:rFonts w:ascii="Cambria" w:hAnsi="Cambria" w:cs="Times New Roman"/>
          <w:sz w:val="24"/>
          <w:szCs w:val="24"/>
        </w:rPr>
        <w:t xml:space="preserve"> </w:t>
      </w:r>
      <w:r w:rsidRPr="00A12337">
        <w:rPr>
          <w:rFonts w:ascii="Cambria" w:hAnsi="Cambria" w:cs="Times New Roman"/>
          <w:sz w:val="24"/>
          <w:szCs w:val="24"/>
        </w:rPr>
        <w:t>Facebook/Twitter/Instagram etc</w:t>
      </w:r>
      <w:r w:rsidR="00826003">
        <w:rPr>
          <w:rFonts w:ascii="Cambria" w:hAnsi="Cambria" w:cs="Times New Roman"/>
          <w:sz w:val="24"/>
          <w:szCs w:val="24"/>
        </w:rPr>
        <w:t>.</w:t>
      </w:r>
      <w:r w:rsidRPr="00A12337">
        <w:rPr>
          <w:rFonts w:ascii="Cambria" w:hAnsi="Cambria" w:cs="Times New Roman"/>
          <w:sz w:val="24"/>
          <w:szCs w:val="24"/>
        </w:rPr>
        <w:t xml:space="preserve"> during class. </w:t>
      </w:r>
    </w:p>
    <w:p w14:paraId="2F6AF5A8" w14:textId="77777777" w:rsidR="001B652E" w:rsidRPr="00A12337" w:rsidRDefault="001B652E" w:rsidP="00F806EC">
      <w:pPr>
        <w:spacing w:line="276" w:lineRule="auto"/>
        <w:rPr>
          <w:rFonts w:ascii="Cambria" w:hAnsi="Cambria" w:cs="Times New Roman"/>
          <w:sz w:val="24"/>
          <w:szCs w:val="24"/>
        </w:rPr>
      </w:pPr>
    </w:p>
    <w:p w14:paraId="10F5E9D7" w14:textId="272C6031" w:rsidR="00F806EC" w:rsidRDefault="00F806EC" w:rsidP="00F806EC">
      <w:pPr>
        <w:spacing w:line="276" w:lineRule="auto"/>
        <w:rPr>
          <w:rFonts w:ascii="Cambria" w:hAnsi="Cambria" w:cs="Times New Roman"/>
          <w:sz w:val="24"/>
          <w:szCs w:val="24"/>
        </w:rPr>
      </w:pPr>
      <w:r w:rsidRPr="00A12337">
        <w:rPr>
          <w:rFonts w:ascii="Cambria" w:hAnsi="Cambria" w:cs="Times New Roman"/>
          <w:b/>
          <w:bCs/>
          <w:sz w:val="24"/>
          <w:szCs w:val="24"/>
        </w:rPr>
        <w:lastRenderedPageBreak/>
        <w:t>Expectations:</w:t>
      </w:r>
      <w:r w:rsidRPr="00A12337">
        <w:rPr>
          <w:rFonts w:ascii="Cambria" w:hAnsi="Cambria" w:cs="Times New Roman"/>
          <w:sz w:val="24"/>
          <w:szCs w:val="24"/>
        </w:rPr>
        <w:t xml:space="preserve"> </w:t>
      </w:r>
      <w:r w:rsidR="00966056" w:rsidRPr="00966056">
        <w:rPr>
          <w:rFonts w:ascii="Cambria" w:hAnsi="Cambria" w:cs="Times New Roman"/>
          <w:sz w:val="24"/>
          <w:szCs w:val="24"/>
        </w:rPr>
        <w:t xml:space="preserve">Students will take both a midterm and final exam in this course. All students will also write a final </w:t>
      </w:r>
      <w:r w:rsidR="00ED662C">
        <w:rPr>
          <w:rFonts w:ascii="Cambria" w:hAnsi="Cambria" w:cs="Times New Roman"/>
          <w:sz w:val="24"/>
          <w:szCs w:val="24"/>
        </w:rPr>
        <w:t>essay on our capstone novel</w:t>
      </w:r>
      <w:r w:rsidR="00966056" w:rsidRPr="00966056">
        <w:rPr>
          <w:rFonts w:ascii="Cambria" w:hAnsi="Cambria" w:cs="Times New Roman"/>
          <w:sz w:val="24"/>
          <w:szCs w:val="24"/>
        </w:rPr>
        <w:t xml:space="preserve">. Additional participation assignments will include: journaling, discussions, and group activities. When covering </w:t>
      </w:r>
      <w:r w:rsidR="00966056" w:rsidRPr="000326FE">
        <w:rPr>
          <w:rFonts w:ascii="Cambria" w:hAnsi="Cambria" w:cs="Times New Roman"/>
          <w:i/>
          <w:iCs/>
          <w:sz w:val="24"/>
          <w:szCs w:val="24"/>
        </w:rPr>
        <w:t>Hill House</w:t>
      </w:r>
      <w:r w:rsidR="00966056" w:rsidRPr="00966056">
        <w:rPr>
          <w:rFonts w:ascii="Cambria" w:hAnsi="Cambria" w:cs="Times New Roman"/>
          <w:sz w:val="24"/>
          <w:szCs w:val="24"/>
        </w:rPr>
        <w:t xml:space="preserve"> students will participate in group discussions and you will need to bring 2 questions to class about that day’s readings. Your questions can be about anything you found interesting or would like to explore in more depth. If you fail to bring your questions, you will have points deducted from your participation grade.</w:t>
      </w:r>
    </w:p>
    <w:p w14:paraId="15EC73A8" w14:textId="77777777" w:rsidR="001B652E" w:rsidRPr="00A12337" w:rsidRDefault="001B652E" w:rsidP="00F806EC">
      <w:pPr>
        <w:spacing w:line="276" w:lineRule="auto"/>
        <w:rPr>
          <w:rFonts w:ascii="Cambria" w:hAnsi="Cambria" w:cs="Times New Roman"/>
          <w:sz w:val="24"/>
          <w:szCs w:val="24"/>
        </w:rPr>
      </w:pPr>
    </w:p>
    <w:p w14:paraId="43EA96B2" w14:textId="77777777" w:rsidR="00AF77CE" w:rsidRDefault="00F806EC" w:rsidP="00AF77CE">
      <w:pPr>
        <w:textAlignment w:val="baseline"/>
        <w:rPr>
          <w:rFonts w:ascii="Cambria" w:hAnsi="Cambria"/>
          <w:sz w:val="24"/>
          <w:szCs w:val="24"/>
        </w:rPr>
      </w:pPr>
      <w:r w:rsidRPr="00A12337">
        <w:rPr>
          <w:rFonts w:ascii="Cambria" w:hAnsi="Cambria" w:cs="Times New Roman"/>
          <w:b/>
          <w:bCs/>
          <w:sz w:val="24"/>
          <w:szCs w:val="24"/>
        </w:rPr>
        <w:t>Evaluation:</w:t>
      </w:r>
      <w:r w:rsidR="00AF77CE" w:rsidRPr="00AF77CE">
        <w:rPr>
          <w:rFonts w:ascii="Cambria" w:hAnsi="Cambria"/>
          <w:sz w:val="24"/>
          <w:szCs w:val="24"/>
        </w:rPr>
        <w:t xml:space="preserve"> </w:t>
      </w:r>
    </w:p>
    <w:p w14:paraId="31B36E9A" w14:textId="5D0C822B" w:rsidR="00AF77CE" w:rsidRPr="00403916" w:rsidRDefault="00AF77CE" w:rsidP="00AF77CE">
      <w:pPr>
        <w:textAlignment w:val="baseline"/>
        <w:rPr>
          <w:rFonts w:ascii="Cambria" w:hAnsi="Cambria"/>
          <w:sz w:val="24"/>
          <w:szCs w:val="24"/>
        </w:rPr>
      </w:pPr>
      <w:r w:rsidRPr="00403916">
        <w:rPr>
          <w:rFonts w:ascii="Cambria" w:hAnsi="Cambria"/>
          <w:sz w:val="24"/>
          <w:szCs w:val="24"/>
        </w:rPr>
        <w:t>In-class Participation</w:t>
      </w:r>
      <w:r>
        <w:rPr>
          <w:rFonts w:ascii="Cambria" w:hAnsi="Cambria"/>
          <w:sz w:val="24"/>
          <w:szCs w:val="24"/>
        </w:rPr>
        <w:t>/Attendance</w:t>
      </w:r>
      <w:r w:rsidRPr="00403916">
        <w:rPr>
          <w:rFonts w:ascii="Cambria" w:hAnsi="Cambria"/>
          <w:sz w:val="24"/>
          <w:szCs w:val="24"/>
        </w:rPr>
        <w:t xml:space="preserve">: </w:t>
      </w:r>
      <w:r>
        <w:rPr>
          <w:rFonts w:ascii="Cambria" w:hAnsi="Cambria"/>
          <w:sz w:val="24"/>
          <w:szCs w:val="24"/>
        </w:rPr>
        <w:t>10</w:t>
      </w:r>
      <w:r w:rsidRPr="00403916">
        <w:rPr>
          <w:rFonts w:ascii="Cambria" w:hAnsi="Cambria"/>
          <w:sz w:val="24"/>
          <w:szCs w:val="24"/>
        </w:rPr>
        <w:t>%</w:t>
      </w:r>
    </w:p>
    <w:p w14:paraId="4BA6D27A" w14:textId="5C7ABBB3" w:rsidR="00AF77CE" w:rsidRPr="00403916" w:rsidRDefault="00AF77CE" w:rsidP="00AF77CE">
      <w:pPr>
        <w:textAlignment w:val="baseline"/>
        <w:rPr>
          <w:rFonts w:ascii="Cambria" w:hAnsi="Cambria"/>
          <w:sz w:val="24"/>
          <w:szCs w:val="24"/>
        </w:rPr>
      </w:pPr>
      <w:r w:rsidRPr="00403916">
        <w:rPr>
          <w:rFonts w:ascii="Cambria" w:hAnsi="Cambria"/>
          <w:sz w:val="24"/>
          <w:szCs w:val="24"/>
        </w:rPr>
        <w:t xml:space="preserve">Unit 1 Exam: </w:t>
      </w:r>
      <w:r>
        <w:rPr>
          <w:rFonts w:ascii="Cambria" w:hAnsi="Cambria"/>
          <w:sz w:val="24"/>
          <w:szCs w:val="24"/>
        </w:rPr>
        <w:t>3</w:t>
      </w:r>
      <w:r w:rsidR="00FE0A32">
        <w:rPr>
          <w:rFonts w:ascii="Cambria" w:hAnsi="Cambria"/>
          <w:sz w:val="24"/>
          <w:szCs w:val="24"/>
        </w:rPr>
        <w:t>0</w:t>
      </w:r>
      <w:r w:rsidRPr="00403916">
        <w:rPr>
          <w:rFonts w:ascii="Cambria" w:hAnsi="Cambria"/>
          <w:sz w:val="24"/>
          <w:szCs w:val="24"/>
        </w:rPr>
        <w:t>%</w:t>
      </w:r>
    </w:p>
    <w:p w14:paraId="59E56590" w14:textId="1B0F73DD" w:rsidR="00AF77CE" w:rsidRPr="00403916" w:rsidRDefault="00AF77CE" w:rsidP="00AF77CE">
      <w:pPr>
        <w:textAlignment w:val="baseline"/>
        <w:rPr>
          <w:rFonts w:ascii="Cambria" w:hAnsi="Cambria"/>
          <w:sz w:val="24"/>
          <w:szCs w:val="24"/>
        </w:rPr>
      </w:pPr>
      <w:r w:rsidRPr="00403916">
        <w:rPr>
          <w:rFonts w:ascii="Cambria" w:hAnsi="Cambria"/>
          <w:sz w:val="24"/>
          <w:szCs w:val="24"/>
        </w:rPr>
        <w:t xml:space="preserve">Unit 2 Exam: </w:t>
      </w:r>
      <w:r>
        <w:rPr>
          <w:rFonts w:ascii="Cambria" w:hAnsi="Cambria"/>
          <w:sz w:val="24"/>
          <w:szCs w:val="24"/>
        </w:rPr>
        <w:t>3</w:t>
      </w:r>
      <w:r w:rsidR="00FE0A32">
        <w:rPr>
          <w:rFonts w:ascii="Cambria" w:hAnsi="Cambria"/>
          <w:sz w:val="24"/>
          <w:szCs w:val="24"/>
        </w:rPr>
        <w:t>0</w:t>
      </w:r>
      <w:r w:rsidRPr="00403916">
        <w:rPr>
          <w:rFonts w:ascii="Cambria" w:hAnsi="Cambria"/>
          <w:sz w:val="24"/>
          <w:szCs w:val="24"/>
        </w:rPr>
        <w:t>%</w:t>
      </w:r>
    </w:p>
    <w:p w14:paraId="60DF2643" w14:textId="6F102D21" w:rsidR="001B652E" w:rsidRDefault="00FE0A32" w:rsidP="002E78CE">
      <w:pPr>
        <w:textAlignment w:val="baseline"/>
        <w:rPr>
          <w:rFonts w:ascii="Cambria" w:hAnsi="Cambria"/>
          <w:sz w:val="24"/>
          <w:szCs w:val="24"/>
        </w:rPr>
      </w:pPr>
      <w:r>
        <w:rPr>
          <w:rFonts w:ascii="Cambria" w:hAnsi="Cambria"/>
          <w:sz w:val="24"/>
          <w:szCs w:val="24"/>
        </w:rPr>
        <w:t>Capstone</w:t>
      </w:r>
      <w:r w:rsidR="00AF77CE" w:rsidRPr="00403916">
        <w:rPr>
          <w:rFonts w:ascii="Cambria" w:hAnsi="Cambria"/>
          <w:sz w:val="24"/>
          <w:szCs w:val="24"/>
        </w:rPr>
        <w:t xml:space="preserve"> Essay: </w:t>
      </w:r>
      <w:r>
        <w:rPr>
          <w:rFonts w:ascii="Cambria" w:hAnsi="Cambria"/>
          <w:sz w:val="24"/>
          <w:szCs w:val="24"/>
        </w:rPr>
        <w:t>3</w:t>
      </w:r>
      <w:r w:rsidR="00AF77CE">
        <w:rPr>
          <w:rFonts w:ascii="Cambria" w:hAnsi="Cambria"/>
          <w:sz w:val="24"/>
          <w:szCs w:val="24"/>
        </w:rPr>
        <w:t>0</w:t>
      </w:r>
      <w:r w:rsidR="00AF77CE" w:rsidRPr="00403916">
        <w:rPr>
          <w:rFonts w:ascii="Cambria" w:hAnsi="Cambria"/>
          <w:sz w:val="24"/>
          <w:szCs w:val="24"/>
        </w:rPr>
        <w:t>%</w:t>
      </w:r>
    </w:p>
    <w:p w14:paraId="512117C1" w14:textId="77777777" w:rsidR="002E78CE" w:rsidRPr="002E78CE" w:rsidRDefault="002E78CE" w:rsidP="002E78CE">
      <w:pPr>
        <w:textAlignment w:val="baseline"/>
        <w:rPr>
          <w:rFonts w:ascii="Cambria" w:hAnsi="Cambria"/>
          <w:sz w:val="24"/>
          <w:szCs w:val="24"/>
        </w:rPr>
      </w:pPr>
    </w:p>
    <w:p w14:paraId="39B8FC3A" w14:textId="77777777" w:rsidR="00AF77CE" w:rsidRDefault="00F806EC" w:rsidP="00AF77CE">
      <w:pPr>
        <w:spacing w:line="276" w:lineRule="auto"/>
        <w:rPr>
          <w:rFonts w:ascii="Cambria" w:hAnsi="Cambria" w:cs="Times New Roman"/>
          <w:sz w:val="24"/>
          <w:szCs w:val="24"/>
        </w:rPr>
      </w:pPr>
      <w:r w:rsidRPr="00A12337">
        <w:rPr>
          <w:rFonts w:ascii="Cambria" w:hAnsi="Cambria" w:cs="Times New Roman"/>
          <w:b/>
          <w:bCs/>
          <w:sz w:val="24"/>
          <w:szCs w:val="24"/>
        </w:rPr>
        <w:t xml:space="preserve">Rules of the class: </w:t>
      </w:r>
      <w:r w:rsidRPr="00193B36">
        <w:rPr>
          <w:rFonts w:ascii="Cambria" w:hAnsi="Cambria"/>
          <w:sz w:val="24"/>
          <w:szCs w:val="24"/>
        </w:rPr>
        <w:t xml:space="preserve">Come to class prepared and fully present and do not arrive late. If you must arrive late, come into class as quietly as possible (knocking will only disrupt your fellow students). You will have open discussion in this class and are expected to be civil. Remain calm, polite, and respectful as you interact with your classmates, your instructor, and their ideas.  </w:t>
      </w:r>
      <w:r>
        <w:rPr>
          <w:rFonts w:ascii="Cambria" w:hAnsi="Cambria"/>
          <w:sz w:val="24"/>
          <w:szCs w:val="24"/>
        </w:rPr>
        <w:t>Be sure to familiarize yourself with the course assignment detail and deadlines. Additionally, you should avoid distractions and focus on the lecture.</w:t>
      </w:r>
      <w:r w:rsidRPr="00FD7859">
        <w:rPr>
          <w:rFonts w:ascii="Cambria" w:hAnsi="Cambria" w:cs="Times New Roman"/>
          <w:sz w:val="24"/>
          <w:szCs w:val="24"/>
        </w:rPr>
        <w:t xml:space="preserve"> </w:t>
      </w:r>
      <w:r>
        <w:rPr>
          <w:rFonts w:ascii="Cambria" w:hAnsi="Cambria" w:cs="Times New Roman"/>
          <w:sz w:val="24"/>
          <w:szCs w:val="24"/>
        </w:rPr>
        <w:t>Electronic devices</w:t>
      </w:r>
      <w:r w:rsidRPr="00193B36">
        <w:rPr>
          <w:rFonts w:ascii="Cambria" w:hAnsi="Cambria" w:cs="Times New Roman"/>
          <w:sz w:val="24"/>
          <w:szCs w:val="24"/>
        </w:rPr>
        <w:t xml:space="preserve"> </w:t>
      </w:r>
      <w:r>
        <w:rPr>
          <w:rFonts w:ascii="Cambria" w:hAnsi="Cambria" w:cs="Times New Roman"/>
          <w:sz w:val="24"/>
          <w:szCs w:val="24"/>
        </w:rPr>
        <w:t xml:space="preserve">will be put away </w:t>
      </w:r>
      <w:r w:rsidR="00AF77CE">
        <w:rPr>
          <w:rFonts w:ascii="Cambria" w:hAnsi="Cambria" w:cs="Times New Roman"/>
          <w:sz w:val="24"/>
          <w:szCs w:val="24"/>
        </w:rPr>
        <w:t>until the professor instructs you to use them</w:t>
      </w:r>
      <w:r w:rsidRPr="00193B36">
        <w:rPr>
          <w:rFonts w:ascii="Cambria" w:hAnsi="Cambria" w:cs="Times New Roman"/>
          <w:sz w:val="24"/>
          <w:szCs w:val="24"/>
        </w:rPr>
        <w:t xml:space="preserve">. </w:t>
      </w:r>
      <w:r>
        <w:rPr>
          <w:rFonts w:ascii="Cambria" w:hAnsi="Cambria" w:cs="Times New Roman"/>
          <w:sz w:val="24"/>
          <w:szCs w:val="24"/>
        </w:rPr>
        <w:t xml:space="preserve"> If you are not engaging in class, </w:t>
      </w:r>
      <w:r w:rsidRPr="00193B36">
        <w:rPr>
          <w:rFonts w:ascii="Cambria" w:hAnsi="Cambria" w:cs="Times New Roman"/>
          <w:sz w:val="24"/>
          <w:szCs w:val="24"/>
        </w:rPr>
        <w:t xml:space="preserve">it’s an absence. </w:t>
      </w:r>
    </w:p>
    <w:p w14:paraId="46129F71" w14:textId="125DF627" w:rsidR="00F806EC" w:rsidRPr="00AF77CE" w:rsidRDefault="00F806EC" w:rsidP="00AF77CE">
      <w:pPr>
        <w:spacing w:line="276" w:lineRule="auto"/>
        <w:rPr>
          <w:rFonts w:ascii="Cambria" w:hAnsi="Cambria" w:cs="Times New Roman"/>
          <w:sz w:val="24"/>
          <w:szCs w:val="24"/>
        </w:rPr>
      </w:pPr>
      <w:r w:rsidRPr="00193B36">
        <w:rPr>
          <w:rFonts w:ascii="Cambria" w:hAnsi="Cambria"/>
          <w:sz w:val="24"/>
          <w:szCs w:val="24"/>
        </w:rPr>
        <w:t xml:space="preserve">You are also expected to conduct yourselves with academic integrity: No copying off of fellow students, cheating on tests, relying on software to complete your work, etc. </w:t>
      </w:r>
    </w:p>
    <w:p w14:paraId="537B836C" w14:textId="77777777" w:rsidR="00F806EC" w:rsidRPr="00A12337" w:rsidRDefault="00F806EC" w:rsidP="00F806EC">
      <w:pPr>
        <w:spacing w:line="276" w:lineRule="auto"/>
        <w:jc w:val="center"/>
        <w:rPr>
          <w:rFonts w:ascii="Cambria" w:hAnsi="Cambria" w:cs="Times New Roman"/>
          <w:b/>
          <w:bCs/>
          <w:sz w:val="24"/>
          <w:szCs w:val="24"/>
        </w:rPr>
      </w:pPr>
      <w:r w:rsidRPr="00A12337">
        <w:rPr>
          <w:rFonts w:ascii="Cambria" w:hAnsi="Cambria" w:cs="Times New Roman"/>
          <w:b/>
          <w:bCs/>
          <w:sz w:val="24"/>
          <w:szCs w:val="24"/>
        </w:rPr>
        <w:t>Class Schedule</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3571"/>
        <w:gridCol w:w="4990"/>
      </w:tblGrid>
      <w:tr w:rsidR="007118A0" w:rsidRPr="007118A0" w14:paraId="6C3C3375" w14:textId="77777777" w:rsidTr="00DC7F22">
        <w:trPr>
          <w:trHeight w:val="275"/>
        </w:trPr>
        <w:tc>
          <w:tcPr>
            <w:tcW w:w="1339" w:type="dxa"/>
            <w:shd w:val="clear" w:color="auto" w:fill="auto"/>
            <w:tcMar>
              <w:top w:w="15" w:type="dxa"/>
              <w:left w:w="62" w:type="dxa"/>
              <w:bottom w:w="0" w:type="dxa"/>
              <w:right w:w="62" w:type="dxa"/>
            </w:tcMar>
            <w:hideMark/>
          </w:tcPr>
          <w:p w14:paraId="73D3901C" w14:textId="77777777" w:rsidR="007118A0" w:rsidRPr="007118A0" w:rsidRDefault="007118A0" w:rsidP="007118A0">
            <w:pPr>
              <w:rPr>
                <w:rFonts w:ascii="Cambria" w:hAnsi="Cambria"/>
                <w:sz w:val="24"/>
                <w:szCs w:val="24"/>
              </w:rPr>
            </w:pPr>
            <w:r w:rsidRPr="007118A0">
              <w:rPr>
                <w:rFonts w:ascii="Cambria" w:hAnsi="Cambria"/>
                <w:b/>
                <w:bCs/>
                <w:sz w:val="24"/>
                <w:szCs w:val="24"/>
              </w:rPr>
              <w:t>Lecture #</w:t>
            </w:r>
          </w:p>
        </w:tc>
        <w:tc>
          <w:tcPr>
            <w:tcW w:w="3571" w:type="dxa"/>
            <w:shd w:val="clear" w:color="auto" w:fill="auto"/>
            <w:tcMar>
              <w:top w:w="15" w:type="dxa"/>
              <w:left w:w="62" w:type="dxa"/>
              <w:bottom w:w="0" w:type="dxa"/>
              <w:right w:w="62" w:type="dxa"/>
            </w:tcMar>
            <w:hideMark/>
          </w:tcPr>
          <w:p w14:paraId="164C793C" w14:textId="77777777" w:rsidR="007118A0" w:rsidRPr="007118A0" w:rsidRDefault="007118A0" w:rsidP="007118A0">
            <w:pPr>
              <w:rPr>
                <w:rFonts w:ascii="Cambria" w:hAnsi="Cambria"/>
                <w:sz w:val="24"/>
                <w:szCs w:val="24"/>
              </w:rPr>
            </w:pPr>
            <w:r w:rsidRPr="007118A0">
              <w:rPr>
                <w:rFonts w:ascii="Cambria" w:hAnsi="Cambria"/>
                <w:b/>
                <w:bCs/>
                <w:sz w:val="24"/>
                <w:szCs w:val="24"/>
              </w:rPr>
              <w:t>Subject</w:t>
            </w:r>
          </w:p>
        </w:tc>
        <w:tc>
          <w:tcPr>
            <w:tcW w:w="4990" w:type="dxa"/>
            <w:shd w:val="clear" w:color="auto" w:fill="auto"/>
            <w:tcMar>
              <w:top w:w="15" w:type="dxa"/>
              <w:left w:w="62" w:type="dxa"/>
              <w:bottom w:w="0" w:type="dxa"/>
              <w:right w:w="62" w:type="dxa"/>
            </w:tcMar>
            <w:hideMark/>
          </w:tcPr>
          <w:p w14:paraId="0ED3BE67" w14:textId="77777777" w:rsidR="007118A0" w:rsidRPr="007118A0" w:rsidRDefault="007118A0" w:rsidP="007118A0">
            <w:pPr>
              <w:rPr>
                <w:rFonts w:ascii="Cambria" w:hAnsi="Cambria"/>
                <w:sz w:val="24"/>
                <w:szCs w:val="24"/>
              </w:rPr>
            </w:pPr>
            <w:r w:rsidRPr="007118A0">
              <w:rPr>
                <w:rFonts w:ascii="Cambria" w:hAnsi="Cambria"/>
                <w:b/>
                <w:bCs/>
                <w:sz w:val="24"/>
                <w:szCs w:val="24"/>
              </w:rPr>
              <w:t>Readings/Assignments</w:t>
            </w:r>
          </w:p>
        </w:tc>
      </w:tr>
      <w:tr w:rsidR="007118A0" w:rsidRPr="007118A0" w14:paraId="4DE2DDB9" w14:textId="77777777" w:rsidTr="00DC7F22">
        <w:trPr>
          <w:trHeight w:val="569"/>
        </w:trPr>
        <w:tc>
          <w:tcPr>
            <w:tcW w:w="1339" w:type="dxa"/>
            <w:shd w:val="clear" w:color="auto" w:fill="auto"/>
            <w:tcMar>
              <w:top w:w="15" w:type="dxa"/>
              <w:left w:w="62" w:type="dxa"/>
              <w:bottom w:w="0" w:type="dxa"/>
              <w:right w:w="62" w:type="dxa"/>
            </w:tcMar>
            <w:hideMark/>
          </w:tcPr>
          <w:p w14:paraId="5C8EF8A0" w14:textId="77777777" w:rsidR="007118A0" w:rsidRPr="007118A0" w:rsidRDefault="007118A0" w:rsidP="007118A0">
            <w:pPr>
              <w:rPr>
                <w:rFonts w:ascii="Cambria" w:hAnsi="Cambria"/>
                <w:sz w:val="24"/>
                <w:szCs w:val="24"/>
              </w:rPr>
            </w:pPr>
            <w:r w:rsidRPr="007118A0">
              <w:rPr>
                <w:rFonts w:ascii="Cambria" w:hAnsi="Cambria"/>
                <w:b/>
                <w:bCs/>
                <w:sz w:val="24"/>
                <w:szCs w:val="24"/>
              </w:rPr>
              <w:t>Lecture 1</w:t>
            </w:r>
          </w:p>
        </w:tc>
        <w:tc>
          <w:tcPr>
            <w:tcW w:w="3571" w:type="dxa"/>
            <w:shd w:val="clear" w:color="auto" w:fill="auto"/>
            <w:tcMar>
              <w:top w:w="15" w:type="dxa"/>
              <w:left w:w="62" w:type="dxa"/>
              <w:bottom w:w="0" w:type="dxa"/>
              <w:right w:w="62" w:type="dxa"/>
            </w:tcMar>
            <w:hideMark/>
          </w:tcPr>
          <w:p w14:paraId="73E50C55" w14:textId="77777777" w:rsidR="007118A0" w:rsidRPr="007118A0" w:rsidRDefault="007118A0" w:rsidP="00907807">
            <w:pPr>
              <w:jc w:val="center"/>
              <w:rPr>
                <w:rFonts w:ascii="Cambria" w:hAnsi="Cambria"/>
                <w:sz w:val="24"/>
                <w:szCs w:val="24"/>
              </w:rPr>
            </w:pPr>
            <w:r w:rsidRPr="007118A0">
              <w:rPr>
                <w:rFonts w:ascii="Cambria" w:hAnsi="Cambria"/>
                <w:sz w:val="24"/>
                <w:szCs w:val="24"/>
              </w:rPr>
              <w:t>Class Introduction and Introduction to American Lit.</w:t>
            </w:r>
          </w:p>
        </w:tc>
        <w:tc>
          <w:tcPr>
            <w:tcW w:w="4990" w:type="dxa"/>
            <w:shd w:val="clear" w:color="auto" w:fill="auto"/>
            <w:tcMar>
              <w:top w:w="15" w:type="dxa"/>
              <w:left w:w="62" w:type="dxa"/>
              <w:bottom w:w="0" w:type="dxa"/>
              <w:right w:w="62" w:type="dxa"/>
            </w:tcMar>
            <w:hideMark/>
          </w:tcPr>
          <w:p w14:paraId="3516FC89" w14:textId="77777777" w:rsidR="007118A0" w:rsidRPr="007118A0" w:rsidRDefault="007118A0" w:rsidP="007118A0">
            <w:pPr>
              <w:rPr>
                <w:rFonts w:ascii="Cambria" w:hAnsi="Cambria"/>
                <w:sz w:val="24"/>
                <w:szCs w:val="24"/>
              </w:rPr>
            </w:pPr>
            <w:r w:rsidRPr="007118A0">
              <w:rPr>
                <w:rFonts w:ascii="Cambria" w:hAnsi="Cambria"/>
                <w:sz w:val="24"/>
                <w:szCs w:val="24"/>
              </w:rPr>
              <w:t> </w:t>
            </w:r>
          </w:p>
        </w:tc>
      </w:tr>
      <w:tr w:rsidR="007118A0" w:rsidRPr="007118A0" w14:paraId="7CE7DBBB" w14:textId="77777777" w:rsidTr="00DC7F22">
        <w:trPr>
          <w:trHeight w:val="954"/>
        </w:trPr>
        <w:tc>
          <w:tcPr>
            <w:tcW w:w="1339" w:type="dxa"/>
            <w:shd w:val="clear" w:color="auto" w:fill="auto"/>
            <w:tcMar>
              <w:top w:w="15" w:type="dxa"/>
              <w:left w:w="62" w:type="dxa"/>
              <w:bottom w:w="0" w:type="dxa"/>
              <w:right w:w="62" w:type="dxa"/>
            </w:tcMar>
            <w:hideMark/>
          </w:tcPr>
          <w:p w14:paraId="1360E6C4" w14:textId="77777777" w:rsidR="007118A0" w:rsidRPr="007118A0" w:rsidRDefault="007118A0" w:rsidP="007118A0">
            <w:pPr>
              <w:rPr>
                <w:rFonts w:ascii="Cambria" w:hAnsi="Cambria"/>
                <w:sz w:val="24"/>
                <w:szCs w:val="24"/>
              </w:rPr>
            </w:pPr>
            <w:r w:rsidRPr="007118A0">
              <w:rPr>
                <w:rFonts w:ascii="Cambria" w:hAnsi="Cambria"/>
                <w:b/>
                <w:bCs/>
                <w:sz w:val="24"/>
                <w:szCs w:val="24"/>
              </w:rPr>
              <w:t>Lecture 2</w:t>
            </w:r>
          </w:p>
        </w:tc>
        <w:tc>
          <w:tcPr>
            <w:tcW w:w="3571" w:type="dxa"/>
            <w:shd w:val="clear" w:color="auto" w:fill="auto"/>
            <w:tcMar>
              <w:top w:w="15" w:type="dxa"/>
              <w:left w:w="62" w:type="dxa"/>
              <w:bottom w:w="0" w:type="dxa"/>
              <w:right w:w="62" w:type="dxa"/>
            </w:tcMar>
            <w:hideMark/>
          </w:tcPr>
          <w:p w14:paraId="0781978B" w14:textId="77777777" w:rsidR="007118A0" w:rsidRPr="007118A0" w:rsidRDefault="007118A0" w:rsidP="00907807">
            <w:pPr>
              <w:jc w:val="center"/>
              <w:rPr>
                <w:rFonts w:ascii="Cambria" w:hAnsi="Cambria"/>
                <w:sz w:val="24"/>
                <w:szCs w:val="24"/>
              </w:rPr>
            </w:pPr>
            <w:r w:rsidRPr="007118A0">
              <w:rPr>
                <w:rFonts w:ascii="Cambria" w:hAnsi="Cambria"/>
                <w:sz w:val="24"/>
                <w:szCs w:val="24"/>
              </w:rPr>
              <w:t>The Fathers of the American Gothic Genre</w:t>
            </w:r>
          </w:p>
        </w:tc>
        <w:tc>
          <w:tcPr>
            <w:tcW w:w="4990" w:type="dxa"/>
            <w:shd w:val="clear" w:color="auto" w:fill="auto"/>
            <w:tcMar>
              <w:top w:w="15" w:type="dxa"/>
              <w:left w:w="62" w:type="dxa"/>
              <w:bottom w:w="0" w:type="dxa"/>
              <w:right w:w="62" w:type="dxa"/>
            </w:tcMar>
            <w:hideMark/>
          </w:tcPr>
          <w:p w14:paraId="119F54AA" w14:textId="79797DD7" w:rsidR="007118A0" w:rsidRPr="007118A0" w:rsidRDefault="007118A0" w:rsidP="007118A0">
            <w:pPr>
              <w:rPr>
                <w:rFonts w:ascii="Cambria" w:hAnsi="Cambria"/>
                <w:sz w:val="24"/>
                <w:szCs w:val="24"/>
              </w:rPr>
            </w:pPr>
            <w:r w:rsidRPr="007118A0">
              <w:rPr>
                <w:rFonts w:ascii="Cambria" w:hAnsi="Cambria"/>
                <w:sz w:val="24"/>
                <w:szCs w:val="24"/>
              </w:rPr>
              <w:t>+“</w:t>
            </w:r>
            <w:r w:rsidR="00ED34C0">
              <w:rPr>
                <w:rFonts w:ascii="Cambria" w:hAnsi="Cambria"/>
                <w:sz w:val="24"/>
                <w:szCs w:val="24"/>
              </w:rPr>
              <w:t>The Fall of the House of Usher</w:t>
            </w:r>
            <w:r w:rsidRPr="007118A0">
              <w:rPr>
                <w:rFonts w:ascii="Cambria" w:hAnsi="Cambria"/>
                <w:sz w:val="24"/>
                <w:szCs w:val="24"/>
              </w:rPr>
              <w:t>” by Edgar Allan Poe </w:t>
            </w:r>
          </w:p>
          <w:p w14:paraId="287FB4D5" w14:textId="2CE61719" w:rsidR="007118A0" w:rsidRPr="007118A0" w:rsidRDefault="007118A0" w:rsidP="007118A0">
            <w:pPr>
              <w:rPr>
                <w:rFonts w:ascii="Cambria" w:hAnsi="Cambria"/>
                <w:sz w:val="24"/>
                <w:szCs w:val="24"/>
              </w:rPr>
            </w:pPr>
            <w:r w:rsidRPr="007118A0">
              <w:rPr>
                <w:rFonts w:ascii="Cambria" w:hAnsi="Cambria"/>
                <w:sz w:val="24"/>
                <w:szCs w:val="24"/>
              </w:rPr>
              <w:t>+“</w:t>
            </w:r>
            <w:r w:rsidR="00DD0302">
              <w:rPr>
                <w:rFonts w:ascii="Cambria" w:hAnsi="Cambria"/>
                <w:sz w:val="24"/>
                <w:szCs w:val="24"/>
              </w:rPr>
              <w:t>Young Goodman Brown</w:t>
            </w:r>
            <w:r w:rsidRPr="007118A0">
              <w:rPr>
                <w:rFonts w:ascii="Cambria" w:hAnsi="Cambria"/>
                <w:sz w:val="24"/>
                <w:szCs w:val="24"/>
              </w:rPr>
              <w:t>” by Nathaniel Hawthorne</w:t>
            </w:r>
          </w:p>
          <w:p w14:paraId="46491643" w14:textId="77777777" w:rsidR="007118A0" w:rsidRPr="007118A0" w:rsidRDefault="007118A0" w:rsidP="007118A0">
            <w:pPr>
              <w:rPr>
                <w:rFonts w:ascii="Cambria" w:hAnsi="Cambria"/>
                <w:sz w:val="24"/>
                <w:szCs w:val="24"/>
              </w:rPr>
            </w:pPr>
            <w:r w:rsidRPr="007118A0">
              <w:rPr>
                <w:rFonts w:ascii="Cambria" w:hAnsi="Cambria"/>
                <w:sz w:val="24"/>
                <w:szCs w:val="24"/>
              </w:rPr>
              <w:lastRenderedPageBreak/>
              <w:t> </w:t>
            </w:r>
          </w:p>
        </w:tc>
      </w:tr>
      <w:tr w:rsidR="007118A0" w:rsidRPr="007118A0" w14:paraId="610BA7A3" w14:textId="77777777" w:rsidTr="00DC7F22">
        <w:trPr>
          <w:trHeight w:val="1156"/>
        </w:trPr>
        <w:tc>
          <w:tcPr>
            <w:tcW w:w="1339" w:type="dxa"/>
            <w:shd w:val="clear" w:color="auto" w:fill="auto"/>
            <w:tcMar>
              <w:top w:w="15" w:type="dxa"/>
              <w:left w:w="62" w:type="dxa"/>
              <w:bottom w:w="0" w:type="dxa"/>
              <w:right w:w="62" w:type="dxa"/>
            </w:tcMar>
            <w:hideMark/>
          </w:tcPr>
          <w:p w14:paraId="65E59B81" w14:textId="77777777" w:rsidR="007118A0" w:rsidRPr="007118A0" w:rsidRDefault="007118A0" w:rsidP="007118A0">
            <w:pPr>
              <w:rPr>
                <w:rFonts w:ascii="Cambria" w:hAnsi="Cambria"/>
                <w:sz w:val="24"/>
                <w:szCs w:val="24"/>
              </w:rPr>
            </w:pPr>
            <w:r w:rsidRPr="007118A0">
              <w:rPr>
                <w:rFonts w:ascii="Cambria" w:hAnsi="Cambria"/>
                <w:b/>
                <w:bCs/>
                <w:sz w:val="24"/>
                <w:szCs w:val="24"/>
              </w:rPr>
              <w:lastRenderedPageBreak/>
              <w:t>Lecture 3</w:t>
            </w:r>
          </w:p>
        </w:tc>
        <w:tc>
          <w:tcPr>
            <w:tcW w:w="3571" w:type="dxa"/>
            <w:shd w:val="clear" w:color="auto" w:fill="auto"/>
            <w:tcMar>
              <w:top w:w="15" w:type="dxa"/>
              <w:left w:w="62" w:type="dxa"/>
              <w:bottom w:w="0" w:type="dxa"/>
              <w:right w:w="62" w:type="dxa"/>
            </w:tcMar>
            <w:hideMark/>
          </w:tcPr>
          <w:p w14:paraId="348B8665" w14:textId="64072970" w:rsidR="007118A0" w:rsidRPr="007118A0" w:rsidRDefault="008F6C41" w:rsidP="00907807">
            <w:pPr>
              <w:jc w:val="center"/>
              <w:rPr>
                <w:rFonts w:ascii="Cambria" w:hAnsi="Cambria"/>
                <w:sz w:val="24"/>
                <w:szCs w:val="24"/>
              </w:rPr>
            </w:pPr>
            <w:r>
              <w:rPr>
                <w:rFonts w:ascii="Cambria" w:hAnsi="Cambria"/>
                <w:sz w:val="24"/>
                <w:szCs w:val="24"/>
              </w:rPr>
              <w:t>Early</w:t>
            </w:r>
            <w:r w:rsidR="00DD0302">
              <w:rPr>
                <w:rFonts w:ascii="Cambria" w:hAnsi="Cambria"/>
                <w:sz w:val="24"/>
                <w:szCs w:val="24"/>
              </w:rPr>
              <w:t xml:space="preserve"> Female </w:t>
            </w:r>
            <w:r>
              <w:rPr>
                <w:rFonts w:ascii="Cambria" w:hAnsi="Cambria"/>
                <w:sz w:val="24"/>
                <w:szCs w:val="24"/>
              </w:rPr>
              <w:t>Authors</w:t>
            </w:r>
          </w:p>
        </w:tc>
        <w:tc>
          <w:tcPr>
            <w:tcW w:w="4990" w:type="dxa"/>
            <w:shd w:val="clear" w:color="auto" w:fill="auto"/>
            <w:tcMar>
              <w:top w:w="15" w:type="dxa"/>
              <w:left w:w="62" w:type="dxa"/>
              <w:bottom w:w="0" w:type="dxa"/>
              <w:right w:w="62" w:type="dxa"/>
            </w:tcMar>
            <w:hideMark/>
          </w:tcPr>
          <w:p w14:paraId="4BF9547D" w14:textId="7F66A393" w:rsidR="003039C5" w:rsidRDefault="003039C5" w:rsidP="00215F86">
            <w:pPr>
              <w:rPr>
                <w:rFonts w:ascii="Cambria" w:hAnsi="Cambria"/>
                <w:sz w:val="24"/>
                <w:szCs w:val="24"/>
              </w:rPr>
            </w:pPr>
            <w:r w:rsidRPr="003039C5">
              <w:rPr>
                <w:rFonts w:ascii="Cambria" w:hAnsi="Cambria"/>
                <w:sz w:val="24"/>
                <w:szCs w:val="24"/>
              </w:rPr>
              <w:t>+“</w:t>
            </w:r>
            <w:r w:rsidR="008A19A9">
              <w:rPr>
                <w:rFonts w:ascii="Cambria" w:hAnsi="Cambria"/>
                <w:sz w:val="24"/>
                <w:szCs w:val="24"/>
              </w:rPr>
              <w:t>Desiree’s Baby</w:t>
            </w:r>
            <w:r w:rsidRPr="003039C5">
              <w:rPr>
                <w:rFonts w:ascii="Cambria" w:hAnsi="Cambria"/>
                <w:sz w:val="24"/>
                <w:szCs w:val="24"/>
              </w:rPr>
              <w:t>” by Kate Chopin</w:t>
            </w:r>
          </w:p>
          <w:p w14:paraId="585C1E85" w14:textId="71650839" w:rsidR="007118A0" w:rsidRPr="007118A0" w:rsidRDefault="00215F86" w:rsidP="00215F86">
            <w:pPr>
              <w:rPr>
                <w:rFonts w:ascii="Cambria" w:hAnsi="Cambria"/>
                <w:sz w:val="24"/>
                <w:szCs w:val="24"/>
              </w:rPr>
            </w:pPr>
            <w:r w:rsidRPr="007118A0">
              <w:rPr>
                <w:rFonts w:ascii="Cambria" w:hAnsi="Cambria"/>
                <w:sz w:val="24"/>
                <w:szCs w:val="24"/>
              </w:rPr>
              <w:t xml:space="preserve">+“The </w:t>
            </w:r>
            <w:r w:rsidR="006D2B16">
              <w:rPr>
                <w:rFonts w:ascii="Cambria" w:hAnsi="Cambria"/>
                <w:sz w:val="24"/>
                <w:szCs w:val="24"/>
              </w:rPr>
              <w:t>Wind in the Rose Bush</w:t>
            </w:r>
            <w:r w:rsidRPr="007118A0">
              <w:rPr>
                <w:rFonts w:ascii="Cambria" w:hAnsi="Cambria"/>
                <w:sz w:val="24"/>
                <w:szCs w:val="24"/>
              </w:rPr>
              <w:t xml:space="preserve">” by </w:t>
            </w:r>
            <w:r w:rsidR="00BA3C72" w:rsidRPr="00BA3C72">
              <w:rPr>
                <w:rFonts w:ascii="Cambria" w:hAnsi="Cambria"/>
                <w:sz w:val="24"/>
                <w:szCs w:val="24"/>
              </w:rPr>
              <w:t xml:space="preserve">Mary E. Wilkins Freeman </w:t>
            </w:r>
          </w:p>
        </w:tc>
      </w:tr>
      <w:tr w:rsidR="007118A0" w:rsidRPr="007118A0" w14:paraId="3580D32D" w14:textId="77777777" w:rsidTr="00DC7F22">
        <w:trPr>
          <w:trHeight w:val="686"/>
        </w:trPr>
        <w:tc>
          <w:tcPr>
            <w:tcW w:w="1339" w:type="dxa"/>
            <w:shd w:val="clear" w:color="auto" w:fill="auto"/>
            <w:tcMar>
              <w:top w:w="15" w:type="dxa"/>
              <w:left w:w="62" w:type="dxa"/>
              <w:bottom w:w="0" w:type="dxa"/>
              <w:right w:w="62" w:type="dxa"/>
            </w:tcMar>
            <w:hideMark/>
          </w:tcPr>
          <w:p w14:paraId="172AF175" w14:textId="77777777" w:rsidR="007118A0" w:rsidRPr="007118A0" w:rsidRDefault="007118A0" w:rsidP="007118A0">
            <w:pPr>
              <w:rPr>
                <w:rFonts w:ascii="Cambria" w:hAnsi="Cambria"/>
                <w:sz w:val="24"/>
                <w:szCs w:val="24"/>
              </w:rPr>
            </w:pPr>
            <w:r w:rsidRPr="007118A0">
              <w:rPr>
                <w:rFonts w:ascii="Cambria" w:hAnsi="Cambria"/>
                <w:b/>
                <w:bCs/>
                <w:sz w:val="24"/>
                <w:szCs w:val="24"/>
              </w:rPr>
              <w:t>Lecture 4</w:t>
            </w:r>
          </w:p>
        </w:tc>
        <w:tc>
          <w:tcPr>
            <w:tcW w:w="3571" w:type="dxa"/>
            <w:shd w:val="clear" w:color="auto" w:fill="auto"/>
            <w:tcMar>
              <w:top w:w="15" w:type="dxa"/>
              <w:left w:w="62" w:type="dxa"/>
              <w:bottom w:w="0" w:type="dxa"/>
              <w:right w:w="62" w:type="dxa"/>
            </w:tcMar>
            <w:hideMark/>
          </w:tcPr>
          <w:p w14:paraId="657DD5CA" w14:textId="15CC8336" w:rsidR="007118A0" w:rsidRPr="007118A0" w:rsidRDefault="008F6C41" w:rsidP="00907807">
            <w:pPr>
              <w:jc w:val="center"/>
              <w:rPr>
                <w:rFonts w:ascii="Cambria" w:hAnsi="Cambria"/>
                <w:sz w:val="24"/>
                <w:szCs w:val="24"/>
              </w:rPr>
            </w:pPr>
            <w:r>
              <w:rPr>
                <w:rFonts w:ascii="Cambria" w:hAnsi="Cambria"/>
                <w:sz w:val="24"/>
                <w:szCs w:val="24"/>
              </w:rPr>
              <w:t xml:space="preserve">Female Gothic </w:t>
            </w:r>
          </w:p>
        </w:tc>
        <w:tc>
          <w:tcPr>
            <w:tcW w:w="4990" w:type="dxa"/>
            <w:shd w:val="clear" w:color="auto" w:fill="auto"/>
            <w:tcMar>
              <w:top w:w="15" w:type="dxa"/>
              <w:left w:w="62" w:type="dxa"/>
              <w:bottom w:w="0" w:type="dxa"/>
              <w:right w:w="62" w:type="dxa"/>
            </w:tcMar>
            <w:hideMark/>
          </w:tcPr>
          <w:p w14:paraId="1251B32E" w14:textId="77777777" w:rsidR="006D2B16" w:rsidRPr="006D2B16" w:rsidRDefault="006D2B16" w:rsidP="006D2B16">
            <w:pPr>
              <w:rPr>
                <w:rFonts w:ascii="Cambria" w:hAnsi="Cambria"/>
                <w:sz w:val="24"/>
                <w:szCs w:val="24"/>
              </w:rPr>
            </w:pPr>
            <w:r w:rsidRPr="006D2B16">
              <w:rPr>
                <w:rFonts w:ascii="Cambria" w:hAnsi="Cambria"/>
                <w:sz w:val="24"/>
                <w:szCs w:val="24"/>
              </w:rPr>
              <w:t xml:space="preserve">+“The Yellow Wallpaper” by Charlotte Perkins Gilman </w:t>
            </w:r>
          </w:p>
          <w:p w14:paraId="66466440" w14:textId="63539EF6" w:rsidR="007118A0" w:rsidRPr="007118A0" w:rsidRDefault="006D2B16" w:rsidP="006D2B16">
            <w:pPr>
              <w:rPr>
                <w:rFonts w:ascii="Cambria" w:hAnsi="Cambria"/>
                <w:sz w:val="24"/>
                <w:szCs w:val="24"/>
              </w:rPr>
            </w:pPr>
            <w:r w:rsidRPr="006D2B16">
              <w:rPr>
                <w:rFonts w:ascii="Cambria" w:hAnsi="Cambria"/>
                <w:sz w:val="24"/>
                <w:szCs w:val="24"/>
              </w:rPr>
              <w:t>+“Afterward” by Edith Wharton</w:t>
            </w:r>
          </w:p>
        </w:tc>
      </w:tr>
      <w:tr w:rsidR="007118A0" w:rsidRPr="007118A0" w14:paraId="6E0A71C8" w14:textId="77777777" w:rsidTr="00DC7F22">
        <w:trPr>
          <w:trHeight w:val="863"/>
        </w:trPr>
        <w:tc>
          <w:tcPr>
            <w:tcW w:w="1339" w:type="dxa"/>
            <w:shd w:val="clear" w:color="auto" w:fill="auto"/>
            <w:tcMar>
              <w:top w:w="15" w:type="dxa"/>
              <w:left w:w="62" w:type="dxa"/>
              <w:bottom w:w="0" w:type="dxa"/>
              <w:right w:w="62" w:type="dxa"/>
            </w:tcMar>
            <w:hideMark/>
          </w:tcPr>
          <w:p w14:paraId="2A323CB7" w14:textId="77777777" w:rsidR="007118A0" w:rsidRPr="007118A0" w:rsidRDefault="007118A0" w:rsidP="007118A0">
            <w:pPr>
              <w:rPr>
                <w:rFonts w:ascii="Cambria" w:hAnsi="Cambria"/>
                <w:sz w:val="24"/>
                <w:szCs w:val="24"/>
              </w:rPr>
            </w:pPr>
            <w:r w:rsidRPr="007118A0">
              <w:rPr>
                <w:rFonts w:ascii="Cambria" w:hAnsi="Cambria"/>
                <w:b/>
                <w:bCs/>
                <w:sz w:val="24"/>
                <w:szCs w:val="24"/>
              </w:rPr>
              <w:t>Lecture 5</w:t>
            </w:r>
          </w:p>
        </w:tc>
        <w:tc>
          <w:tcPr>
            <w:tcW w:w="3571" w:type="dxa"/>
            <w:shd w:val="clear" w:color="auto" w:fill="auto"/>
            <w:tcMar>
              <w:top w:w="15" w:type="dxa"/>
              <w:left w:w="62" w:type="dxa"/>
              <w:bottom w:w="0" w:type="dxa"/>
              <w:right w:w="62" w:type="dxa"/>
            </w:tcMar>
            <w:hideMark/>
          </w:tcPr>
          <w:p w14:paraId="64500A60" w14:textId="761A0DB9" w:rsidR="007118A0" w:rsidRPr="007118A0" w:rsidRDefault="00D01FBD" w:rsidP="00907807">
            <w:pPr>
              <w:jc w:val="center"/>
              <w:rPr>
                <w:rFonts w:ascii="Cambria" w:hAnsi="Cambria"/>
                <w:sz w:val="24"/>
                <w:szCs w:val="24"/>
              </w:rPr>
            </w:pPr>
            <w:r w:rsidRPr="00D01FBD">
              <w:rPr>
                <w:rFonts w:ascii="Cambria" w:hAnsi="Cambria"/>
                <w:sz w:val="24"/>
                <w:szCs w:val="24"/>
              </w:rPr>
              <w:t>Southern Gothic</w:t>
            </w:r>
          </w:p>
        </w:tc>
        <w:tc>
          <w:tcPr>
            <w:tcW w:w="4990" w:type="dxa"/>
            <w:shd w:val="clear" w:color="auto" w:fill="auto"/>
            <w:tcMar>
              <w:top w:w="15" w:type="dxa"/>
              <w:left w:w="62" w:type="dxa"/>
              <w:bottom w:w="0" w:type="dxa"/>
              <w:right w:w="62" w:type="dxa"/>
            </w:tcMar>
            <w:hideMark/>
          </w:tcPr>
          <w:p w14:paraId="6DAAF32B" w14:textId="1651D079" w:rsidR="007118A0" w:rsidRPr="007118A0" w:rsidRDefault="007118A0" w:rsidP="007118A0">
            <w:pPr>
              <w:rPr>
                <w:rFonts w:ascii="Cambria" w:hAnsi="Cambria"/>
                <w:sz w:val="24"/>
                <w:szCs w:val="24"/>
              </w:rPr>
            </w:pPr>
            <w:r w:rsidRPr="007118A0">
              <w:rPr>
                <w:rFonts w:ascii="Cambria" w:hAnsi="Cambria"/>
                <w:sz w:val="24"/>
                <w:szCs w:val="24"/>
              </w:rPr>
              <w:t>+“</w:t>
            </w:r>
            <w:r w:rsidR="003A3389">
              <w:rPr>
                <w:rFonts w:ascii="Cambria" w:hAnsi="Cambria"/>
                <w:sz w:val="24"/>
                <w:szCs w:val="24"/>
              </w:rPr>
              <w:t>A Good Man is Hard to Find</w:t>
            </w:r>
            <w:r w:rsidRPr="007118A0">
              <w:rPr>
                <w:rFonts w:ascii="Cambria" w:hAnsi="Cambria"/>
                <w:sz w:val="24"/>
                <w:szCs w:val="24"/>
              </w:rPr>
              <w:t xml:space="preserve">” by </w:t>
            </w:r>
            <w:r w:rsidR="005D4339">
              <w:rPr>
                <w:rFonts w:ascii="Cambria" w:hAnsi="Cambria"/>
                <w:sz w:val="24"/>
                <w:szCs w:val="24"/>
              </w:rPr>
              <w:t xml:space="preserve">Flannery O’Connor </w:t>
            </w:r>
          </w:p>
          <w:p w14:paraId="523FA0D8" w14:textId="30870392" w:rsidR="007118A0" w:rsidRPr="007118A0" w:rsidRDefault="007118A0" w:rsidP="007118A0">
            <w:pPr>
              <w:rPr>
                <w:rFonts w:ascii="Cambria" w:hAnsi="Cambria"/>
                <w:sz w:val="24"/>
                <w:szCs w:val="24"/>
              </w:rPr>
            </w:pPr>
            <w:r w:rsidRPr="007118A0">
              <w:rPr>
                <w:rFonts w:ascii="Cambria" w:hAnsi="Cambria"/>
                <w:sz w:val="24"/>
                <w:szCs w:val="24"/>
              </w:rPr>
              <w:t>+“</w:t>
            </w:r>
            <w:r w:rsidR="0079554D">
              <w:rPr>
                <w:rFonts w:ascii="Cambria" w:hAnsi="Cambria"/>
                <w:sz w:val="24"/>
                <w:szCs w:val="24"/>
              </w:rPr>
              <w:t>A Worn Path</w:t>
            </w:r>
            <w:r w:rsidR="00CF238D">
              <w:rPr>
                <w:rFonts w:ascii="Cambria" w:hAnsi="Cambria"/>
                <w:sz w:val="24"/>
                <w:szCs w:val="24"/>
              </w:rPr>
              <w:t>”</w:t>
            </w:r>
            <w:r w:rsidRPr="007118A0">
              <w:rPr>
                <w:rFonts w:ascii="Cambria" w:hAnsi="Cambria"/>
                <w:sz w:val="24"/>
                <w:szCs w:val="24"/>
              </w:rPr>
              <w:t xml:space="preserve"> by </w:t>
            </w:r>
            <w:r w:rsidR="0079554D">
              <w:rPr>
                <w:rFonts w:ascii="Cambria" w:hAnsi="Cambria"/>
                <w:sz w:val="24"/>
                <w:szCs w:val="24"/>
              </w:rPr>
              <w:t xml:space="preserve">Eudora </w:t>
            </w:r>
            <w:r w:rsidR="00250170">
              <w:rPr>
                <w:rFonts w:ascii="Cambria" w:hAnsi="Cambria"/>
                <w:sz w:val="24"/>
                <w:szCs w:val="24"/>
              </w:rPr>
              <w:t xml:space="preserve">Welty </w:t>
            </w:r>
            <w:r w:rsidR="00CF238D">
              <w:rPr>
                <w:rFonts w:ascii="Cambria" w:hAnsi="Cambria"/>
                <w:sz w:val="24"/>
                <w:szCs w:val="24"/>
              </w:rPr>
              <w:t xml:space="preserve"> </w:t>
            </w:r>
          </w:p>
        </w:tc>
      </w:tr>
      <w:tr w:rsidR="00907807" w:rsidRPr="007118A0" w14:paraId="6FC47F49" w14:textId="77777777" w:rsidTr="00DC7F22">
        <w:trPr>
          <w:trHeight w:val="863"/>
        </w:trPr>
        <w:tc>
          <w:tcPr>
            <w:tcW w:w="1339" w:type="dxa"/>
            <w:shd w:val="clear" w:color="auto" w:fill="auto"/>
            <w:tcMar>
              <w:top w:w="15" w:type="dxa"/>
              <w:left w:w="62" w:type="dxa"/>
              <w:bottom w:w="0" w:type="dxa"/>
              <w:right w:w="62" w:type="dxa"/>
            </w:tcMar>
          </w:tcPr>
          <w:p w14:paraId="093D17B6" w14:textId="69C98B9E" w:rsidR="00907807" w:rsidRPr="007118A0" w:rsidRDefault="00907807" w:rsidP="007118A0">
            <w:pPr>
              <w:rPr>
                <w:rFonts w:ascii="Cambria" w:hAnsi="Cambria"/>
                <w:b/>
                <w:bCs/>
                <w:sz w:val="24"/>
                <w:szCs w:val="24"/>
              </w:rPr>
            </w:pPr>
            <w:r>
              <w:rPr>
                <w:rFonts w:ascii="Cambria" w:hAnsi="Cambria"/>
                <w:b/>
                <w:bCs/>
                <w:sz w:val="24"/>
                <w:szCs w:val="24"/>
              </w:rPr>
              <w:t>Lecture 6</w:t>
            </w:r>
          </w:p>
        </w:tc>
        <w:tc>
          <w:tcPr>
            <w:tcW w:w="3571" w:type="dxa"/>
            <w:shd w:val="clear" w:color="auto" w:fill="auto"/>
            <w:tcMar>
              <w:top w:w="15" w:type="dxa"/>
              <w:left w:w="62" w:type="dxa"/>
              <w:bottom w:w="0" w:type="dxa"/>
              <w:right w:w="62" w:type="dxa"/>
            </w:tcMar>
          </w:tcPr>
          <w:p w14:paraId="07C365AE" w14:textId="00C08396" w:rsidR="00907807" w:rsidRPr="00907807" w:rsidRDefault="00907807" w:rsidP="00907807">
            <w:pPr>
              <w:jc w:val="center"/>
              <w:rPr>
                <w:rFonts w:ascii="Cambria" w:hAnsi="Cambria"/>
                <w:b/>
                <w:bCs/>
                <w:sz w:val="24"/>
                <w:szCs w:val="24"/>
              </w:rPr>
            </w:pPr>
            <w:r w:rsidRPr="00907807">
              <w:rPr>
                <w:rFonts w:ascii="Cambria" w:hAnsi="Cambria"/>
                <w:b/>
                <w:bCs/>
                <w:sz w:val="24"/>
                <w:szCs w:val="24"/>
              </w:rPr>
              <w:t>Midterm Exam</w:t>
            </w:r>
          </w:p>
        </w:tc>
        <w:tc>
          <w:tcPr>
            <w:tcW w:w="4990" w:type="dxa"/>
            <w:shd w:val="clear" w:color="auto" w:fill="auto"/>
            <w:tcMar>
              <w:top w:w="15" w:type="dxa"/>
              <w:left w:w="62" w:type="dxa"/>
              <w:bottom w:w="0" w:type="dxa"/>
              <w:right w:w="62" w:type="dxa"/>
            </w:tcMar>
          </w:tcPr>
          <w:p w14:paraId="6E207F67" w14:textId="77777777" w:rsidR="00907807" w:rsidRPr="007118A0" w:rsidRDefault="00907807" w:rsidP="007118A0">
            <w:pPr>
              <w:rPr>
                <w:rFonts w:ascii="Cambria" w:hAnsi="Cambria"/>
                <w:sz w:val="24"/>
                <w:szCs w:val="24"/>
              </w:rPr>
            </w:pPr>
          </w:p>
        </w:tc>
      </w:tr>
      <w:tr w:rsidR="007118A0" w:rsidRPr="007118A0" w14:paraId="2C749B16" w14:textId="77777777" w:rsidTr="00DC7F22">
        <w:trPr>
          <w:trHeight w:val="1156"/>
        </w:trPr>
        <w:tc>
          <w:tcPr>
            <w:tcW w:w="1339" w:type="dxa"/>
            <w:shd w:val="clear" w:color="auto" w:fill="auto"/>
            <w:tcMar>
              <w:top w:w="15" w:type="dxa"/>
              <w:left w:w="62" w:type="dxa"/>
              <w:bottom w:w="0" w:type="dxa"/>
              <w:right w:w="62" w:type="dxa"/>
            </w:tcMar>
            <w:hideMark/>
          </w:tcPr>
          <w:p w14:paraId="21BBF467" w14:textId="0745E18D" w:rsidR="007118A0" w:rsidRPr="007118A0" w:rsidRDefault="007118A0" w:rsidP="007118A0">
            <w:pPr>
              <w:rPr>
                <w:rFonts w:ascii="Cambria" w:hAnsi="Cambria"/>
                <w:sz w:val="24"/>
                <w:szCs w:val="24"/>
              </w:rPr>
            </w:pPr>
            <w:r w:rsidRPr="007118A0">
              <w:rPr>
                <w:rFonts w:ascii="Cambria" w:hAnsi="Cambria"/>
                <w:b/>
                <w:bCs/>
                <w:sz w:val="24"/>
                <w:szCs w:val="24"/>
              </w:rPr>
              <w:t xml:space="preserve">Lecture </w:t>
            </w:r>
            <w:r w:rsidR="00907807">
              <w:rPr>
                <w:rFonts w:ascii="Cambria" w:hAnsi="Cambria"/>
                <w:b/>
                <w:bCs/>
                <w:sz w:val="24"/>
                <w:szCs w:val="24"/>
              </w:rPr>
              <w:t>7</w:t>
            </w:r>
          </w:p>
        </w:tc>
        <w:tc>
          <w:tcPr>
            <w:tcW w:w="3571" w:type="dxa"/>
            <w:shd w:val="clear" w:color="auto" w:fill="auto"/>
            <w:tcMar>
              <w:top w:w="15" w:type="dxa"/>
              <w:left w:w="62" w:type="dxa"/>
              <w:bottom w:w="0" w:type="dxa"/>
              <w:right w:w="62" w:type="dxa"/>
            </w:tcMar>
            <w:hideMark/>
          </w:tcPr>
          <w:p w14:paraId="429BD8E0" w14:textId="23DB9766" w:rsidR="007118A0" w:rsidRPr="007118A0" w:rsidRDefault="006A2A51" w:rsidP="00907807">
            <w:pPr>
              <w:jc w:val="center"/>
              <w:rPr>
                <w:rFonts w:ascii="Cambria" w:hAnsi="Cambria"/>
                <w:sz w:val="24"/>
                <w:szCs w:val="24"/>
              </w:rPr>
            </w:pPr>
            <w:r>
              <w:rPr>
                <w:rFonts w:ascii="Cambria" w:hAnsi="Cambria"/>
                <w:sz w:val="24"/>
                <w:szCs w:val="24"/>
              </w:rPr>
              <w:t>Folklore and Horror</w:t>
            </w:r>
          </w:p>
        </w:tc>
        <w:tc>
          <w:tcPr>
            <w:tcW w:w="4990" w:type="dxa"/>
            <w:shd w:val="clear" w:color="auto" w:fill="auto"/>
            <w:tcMar>
              <w:top w:w="15" w:type="dxa"/>
              <w:left w:w="62" w:type="dxa"/>
              <w:bottom w:w="0" w:type="dxa"/>
              <w:right w:w="62" w:type="dxa"/>
            </w:tcMar>
            <w:hideMark/>
          </w:tcPr>
          <w:p w14:paraId="37741F48" w14:textId="5B247525" w:rsidR="007118A0" w:rsidRDefault="002325AE" w:rsidP="007118A0">
            <w:pPr>
              <w:rPr>
                <w:rFonts w:ascii="Cambria" w:hAnsi="Cambria"/>
                <w:sz w:val="24"/>
                <w:szCs w:val="24"/>
              </w:rPr>
            </w:pPr>
            <w:r>
              <w:rPr>
                <w:rFonts w:ascii="Cambria" w:hAnsi="Cambria"/>
                <w:sz w:val="24"/>
                <w:szCs w:val="24"/>
              </w:rPr>
              <w:t>+ “Black Death” by Zora Neale Hurston</w:t>
            </w:r>
          </w:p>
          <w:p w14:paraId="18E536D0" w14:textId="72B97BB6" w:rsidR="002325AE" w:rsidRPr="007118A0" w:rsidRDefault="002325AE" w:rsidP="007118A0">
            <w:pPr>
              <w:rPr>
                <w:rFonts w:ascii="Cambria" w:hAnsi="Cambria"/>
                <w:sz w:val="24"/>
                <w:szCs w:val="24"/>
              </w:rPr>
            </w:pPr>
            <w:r>
              <w:rPr>
                <w:rFonts w:ascii="Cambria" w:hAnsi="Cambria"/>
                <w:sz w:val="24"/>
                <w:szCs w:val="24"/>
              </w:rPr>
              <w:t>+</w:t>
            </w:r>
            <w:r w:rsidR="00AE770E">
              <w:rPr>
                <w:rFonts w:ascii="Cambria" w:hAnsi="Cambria"/>
                <w:sz w:val="24"/>
                <w:szCs w:val="24"/>
              </w:rPr>
              <w:t xml:space="preserve"> “Woman Hollering Creek” by Sandra Cisneros </w:t>
            </w:r>
          </w:p>
        </w:tc>
      </w:tr>
      <w:tr w:rsidR="002239FD" w:rsidRPr="007118A0" w14:paraId="41EEC4E7" w14:textId="77777777" w:rsidTr="00DC7F22">
        <w:trPr>
          <w:trHeight w:val="275"/>
        </w:trPr>
        <w:tc>
          <w:tcPr>
            <w:tcW w:w="1339" w:type="dxa"/>
            <w:shd w:val="clear" w:color="auto" w:fill="auto"/>
            <w:tcMar>
              <w:top w:w="15" w:type="dxa"/>
              <w:left w:w="62" w:type="dxa"/>
              <w:bottom w:w="0" w:type="dxa"/>
              <w:right w:w="62" w:type="dxa"/>
            </w:tcMar>
            <w:hideMark/>
          </w:tcPr>
          <w:p w14:paraId="106E6673" w14:textId="261B4644" w:rsidR="002239FD" w:rsidRPr="007118A0" w:rsidRDefault="002239FD" w:rsidP="007118A0">
            <w:pPr>
              <w:rPr>
                <w:rFonts w:ascii="Cambria" w:hAnsi="Cambria"/>
                <w:sz w:val="24"/>
                <w:szCs w:val="24"/>
              </w:rPr>
            </w:pPr>
            <w:r w:rsidRPr="007118A0">
              <w:rPr>
                <w:rFonts w:ascii="Cambria" w:hAnsi="Cambria"/>
                <w:b/>
                <w:bCs/>
                <w:sz w:val="24"/>
                <w:szCs w:val="24"/>
              </w:rPr>
              <w:t xml:space="preserve">Lecture </w:t>
            </w:r>
            <w:r w:rsidR="00907807">
              <w:rPr>
                <w:rFonts w:ascii="Cambria" w:hAnsi="Cambria"/>
                <w:b/>
                <w:bCs/>
                <w:sz w:val="24"/>
                <w:szCs w:val="24"/>
              </w:rPr>
              <w:t>8</w:t>
            </w:r>
          </w:p>
        </w:tc>
        <w:tc>
          <w:tcPr>
            <w:tcW w:w="3571" w:type="dxa"/>
            <w:shd w:val="clear" w:color="auto" w:fill="auto"/>
            <w:tcMar>
              <w:top w:w="15" w:type="dxa"/>
              <w:left w:w="62" w:type="dxa"/>
              <w:bottom w:w="0" w:type="dxa"/>
              <w:right w:w="62" w:type="dxa"/>
            </w:tcMar>
            <w:hideMark/>
          </w:tcPr>
          <w:p w14:paraId="765CF9E1" w14:textId="3A4BEFA8" w:rsidR="002239FD" w:rsidRPr="007118A0" w:rsidRDefault="00446275" w:rsidP="00907807">
            <w:pPr>
              <w:jc w:val="center"/>
              <w:rPr>
                <w:rFonts w:ascii="Cambria" w:hAnsi="Cambria"/>
                <w:sz w:val="24"/>
                <w:szCs w:val="24"/>
              </w:rPr>
            </w:pPr>
            <w:r>
              <w:rPr>
                <w:rFonts w:ascii="Cambria" w:hAnsi="Cambria"/>
                <w:sz w:val="24"/>
                <w:szCs w:val="24"/>
              </w:rPr>
              <w:t>Domestic Horror</w:t>
            </w:r>
          </w:p>
        </w:tc>
        <w:tc>
          <w:tcPr>
            <w:tcW w:w="4990" w:type="dxa"/>
            <w:shd w:val="clear" w:color="auto" w:fill="auto"/>
            <w:tcMar>
              <w:top w:w="15" w:type="dxa"/>
              <w:left w:w="62" w:type="dxa"/>
              <w:bottom w:w="0" w:type="dxa"/>
              <w:right w:w="62" w:type="dxa"/>
            </w:tcMar>
            <w:hideMark/>
          </w:tcPr>
          <w:p w14:paraId="54C6AB5F" w14:textId="77777777" w:rsidR="002239FD" w:rsidRPr="009576C5" w:rsidRDefault="002239FD" w:rsidP="00D36B2E">
            <w:pPr>
              <w:rPr>
                <w:rFonts w:ascii="Cambria" w:hAnsi="Cambria"/>
                <w:sz w:val="24"/>
                <w:szCs w:val="24"/>
              </w:rPr>
            </w:pPr>
            <w:r w:rsidRPr="009576C5">
              <w:rPr>
                <w:rFonts w:ascii="Cambria" w:hAnsi="Cambria"/>
                <w:sz w:val="24"/>
                <w:szCs w:val="24"/>
              </w:rPr>
              <w:t xml:space="preserve">+” Where Are You Going Where Have You Been?” by Joyce Carol Oates </w:t>
            </w:r>
          </w:p>
          <w:p w14:paraId="67EB1E1A" w14:textId="64A94515" w:rsidR="002239FD" w:rsidRPr="007118A0" w:rsidRDefault="002239FD" w:rsidP="009576C5">
            <w:pPr>
              <w:rPr>
                <w:rFonts w:ascii="Cambria" w:hAnsi="Cambria"/>
                <w:sz w:val="24"/>
                <w:szCs w:val="24"/>
              </w:rPr>
            </w:pPr>
            <w:r w:rsidRPr="009576C5">
              <w:rPr>
                <w:rFonts w:ascii="Cambria" w:hAnsi="Cambria"/>
                <w:sz w:val="24"/>
                <w:szCs w:val="24"/>
              </w:rPr>
              <w:t>+”The Lottery” by Shirley Jackson</w:t>
            </w:r>
          </w:p>
        </w:tc>
      </w:tr>
      <w:tr w:rsidR="001062BE" w:rsidRPr="007118A0" w14:paraId="51E4CBA2" w14:textId="77777777" w:rsidTr="00DC7F22">
        <w:trPr>
          <w:trHeight w:val="863"/>
        </w:trPr>
        <w:tc>
          <w:tcPr>
            <w:tcW w:w="1339" w:type="dxa"/>
            <w:shd w:val="clear" w:color="auto" w:fill="auto"/>
            <w:tcMar>
              <w:top w:w="15" w:type="dxa"/>
              <w:left w:w="62" w:type="dxa"/>
              <w:bottom w:w="0" w:type="dxa"/>
              <w:right w:w="62" w:type="dxa"/>
            </w:tcMar>
            <w:hideMark/>
          </w:tcPr>
          <w:p w14:paraId="63F0A82D" w14:textId="39A814D4" w:rsidR="001062BE" w:rsidRPr="007118A0" w:rsidRDefault="001062BE" w:rsidP="007118A0">
            <w:pPr>
              <w:rPr>
                <w:rFonts w:ascii="Cambria" w:hAnsi="Cambria"/>
                <w:sz w:val="24"/>
                <w:szCs w:val="24"/>
              </w:rPr>
            </w:pPr>
            <w:r w:rsidRPr="007118A0">
              <w:rPr>
                <w:rFonts w:ascii="Cambria" w:hAnsi="Cambria"/>
                <w:b/>
                <w:bCs/>
                <w:sz w:val="24"/>
                <w:szCs w:val="24"/>
              </w:rPr>
              <w:t xml:space="preserve">Lecture </w:t>
            </w:r>
            <w:r w:rsidR="00A23F96">
              <w:rPr>
                <w:rFonts w:ascii="Cambria" w:hAnsi="Cambria"/>
                <w:b/>
                <w:bCs/>
                <w:sz w:val="24"/>
                <w:szCs w:val="24"/>
              </w:rPr>
              <w:t>9</w:t>
            </w:r>
          </w:p>
        </w:tc>
        <w:tc>
          <w:tcPr>
            <w:tcW w:w="3571" w:type="dxa"/>
            <w:shd w:val="clear" w:color="auto" w:fill="auto"/>
            <w:tcMar>
              <w:top w:w="15" w:type="dxa"/>
              <w:left w:w="62" w:type="dxa"/>
              <w:bottom w:w="0" w:type="dxa"/>
              <w:right w:w="62" w:type="dxa"/>
            </w:tcMar>
            <w:hideMark/>
          </w:tcPr>
          <w:p w14:paraId="2270C355" w14:textId="5DFBAE0A" w:rsidR="001062BE" w:rsidRPr="007118A0" w:rsidRDefault="001062BE" w:rsidP="00907807">
            <w:pPr>
              <w:jc w:val="center"/>
              <w:rPr>
                <w:rFonts w:ascii="Cambria" w:hAnsi="Cambria"/>
                <w:sz w:val="24"/>
                <w:szCs w:val="24"/>
              </w:rPr>
            </w:pPr>
            <w:r>
              <w:rPr>
                <w:rFonts w:ascii="Cambria" w:hAnsi="Cambria"/>
                <w:sz w:val="24"/>
                <w:szCs w:val="24"/>
              </w:rPr>
              <w:t>Contemporary Horror</w:t>
            </w:r>
            <w:r w:rsidR="00CE1DA0">
              <w:rPr>
                <w:rFonts w:ascii="Cambria" w:hAnsi="Cambria"/>
                <w:sz w:val="24"/>
                <w:szCs w:val="24"/>
              </w:rPr>
              <w:t xml:space="preserve"> and the Canon</w:t>
            </w:r>
          </w:p>
        </w:tc>
        <w:tc>
          <w:tcPr>
            <w:tcW w:w="4990" w:type="dxa"/>
            <w:shd w:val="clear" w:color="auto" w:fill="auto"/>
            <w:tcMar>
              <w:top w:w="15" w:type="dxa"/>
              <w:left w:w="62" w:type="dxa"/>
              <w:bottom w:w="0" w:type="dxa"/>
              <w:right w:w="62" w:type="dxa"/>
            </w:tcMar>
            <w:hideMark/>
          </w:tcPr>
          <w:p w14:paraId="7074B907" w14:textId="77777777" w:rsidR="001062BE" w:rsidRDefault="001062BE" w:rsidP="00D36B2E">
            <w:pPr>
              <w:rPr>
                <w:rFonts w:ascii="Cambria" w:hAnsi="Cambria"/>
                <w:sz w:val="24"/>
                <w:szCs w:val="24"/>
              </w:rPr>
            </w:pPr>
            <w:r w:rsidRPr="007118A0">
              <w:rPr>
                <w:rFonts w:ascii="Cambria" w:hAnsi="Cambria"/>
                <w:sz w:val="24"/>
                <w:szCs w:val="24"/>
              </w:rPr>
              <w:t xml:space="preserve">+“The Lake” by </w:t>
            </w:r>
            <w:r>
              <w:rPr>
                <w:rFonts w:ascii="Cambria" w:hAnsi="Cambria"/>
                <w:sz w:val="24"/>
                <w:szCs w:val="24"/>
              </w:rPr>
              <w:t>Tananarive</w:t>
            </w:r>
            <w:r w:rsidRPr="007118A0">
              <w:rPr>
                <w:rFonts w:ascii="Cambria" w:hAnsi="Cambria"/>
                <w:sz w:val="24"/>
                <w:szCs w:val="24"/>
              </w:rPr>
              <w:t xml:space="preserve"> Due</w:t>
            </w:r>
          </w:p>
          <w:p w14:paraId="0155C149" w14:textId="48EB269F" w:rsidR="001062BE" w:rsidRPr="007118A0" w:rsidRDefault="001062BE" w:rsidP="00446275">
            <w:pPr>
              <w:rPr>
                <w:rFonts w:ascii="Cambria" w:hAnsi="Cambria"/>
                <w:sz w:val="24"/>
                <w:szCs w:val="24"/>
              </w:rPr>
            </w:pPr>
            <w:r>
              <w:rPr>
                <w:rFonts w:ascii="Cambria" w:hAnsi="Cambria"/>
                <w:sz w:val="24"/>
                <w:szCs w:val="24"/>
              </w:rPr>
              <w:t>+Bree Newsom’s “Wake”—watched in class</w:t>
            </w:r>
          </w:p>
        </w:tc>
      </w:tr>
      <w:tr w:rsidR="001062BE" w:rsidRPr="007118A0" w14:paraId="098CEA71" w14:textId="77777777" w:rsidTr="00DC7F22">
        <w:trPr>
          <w:trHeight w:val="1156"/>
        </w:trPr>
        <w:tc>
          <w:tcPr>
            <w:tcW w:w="1339" w:type="dxa"/>
            <w:shd w:val="clear" w:color="auto" w:fill="auto"/>
            <w:tcMar>
              <w:top w:w="15" w:type="dxa"/>
              <w:left w:w="62" w:type="dxa"/>
              <w:bottom w:w="0" w:type="dxa"/>
              <w:right w:w="62" w:type="dxa"/>
            </w:tcMar>
          </w:tcPr>
          <w:p w14:paraId="294EFBD7" w14:textId="1F354407" w:rsidR="001062BE" w:rsidRPr="007118A0" w:rsidRDefault="00BB7F4E" w:rsidP="007118A0">
            <w:pPr>
              <w:rPr>
                <w:rFonts w:ascii="Cambria" w:hAnsi="Cambria"/>
                <w:b/>
                <w:bCs/>
                <w:sz w:val="24"/>
                <w:szCs w:val="24"/>
              </w:rPr>
            </w:pPr>
            <w:r>
              <w:rPr>
                <w:rFonts w:ascii="Cambria" w:hAnsi="Cambria"/>
                <w:b/>
                <w:bCs/>
                <w:sz w:val="24"/>
                <w:szCs w:val="24"/>
              </w:rPr>
              <w:t>Break</w:t>
            </w:r>
          </w:p>
        </w:tc>
        <w:tc>
          <w:tcPr>
            <w:tcW w:w="3571" w:type="dxa"/>
            <w:shd w:val="clear" w:color="auto" w:fill="auto"/>
            <w:tcMar>
              <w:top w:w="15" w:type="dxa"/>
              <w:left w:w="62" w:type="dxa"/>
              <w:bottom w:w="0" w:type="dxa"/>
              <w:right w:w="62" w:type="dxa"/>
            </w:tcMar>
          </w:tcPr>
          <w:p w14:paraId="562037A7" w14:textId="63771878" w:rsidR="001062BE" w:rsidRPr="00907807" w:rsidRDefault="001062BE" w:rsidP="00907807">
            <w:pPr>
              <w:jc w:val="center"/>
              <w:rPr>
                <w:rFonts w:ascii="Cambria" w:hAnsi="Cambria"/>
                <w:b/>
                <w:bCs/>
                <w:sz w:val="24"/>
                <w:szCs w:val="24"/>
              </w:rPr>
            </w:pPr>
            <w:r w:rsidRPr="00907807">
              <w:rPr>
                <w:rFonts w:ascii="Cambria" w:hAnsi="Cambria"/>
                <w:b/>
                <w:bCs/>
                <w:sz w:val="24"/>
                <w:szCs w:val="24"/>
              </w:rPr>
              <w:t>No Class</w:t>
            </w:r>
          </w:p>
        </w:tc>
        <w:tc>
          <w:tcPr>
            <w:tcW w:w="4990" w:type="dxa"/>
            <w:shd w:val="clear" w:color="auto" w:fill="auto"/>
            <w:tcMar>
              <w:top w:w="15" w:type="dxa"/>
              <w:left w:w="62" w:type="dxa"/>
              <w:bottom w:w="0" w:type="dxa"/>
              <w:right w:w="62" w:type="dxa"/>
            </w:tcMar>
          </w:tcPr>
          <w:p w14:paraId="2D03E5A0" w14:textId="4C9E9786" w:rsidR="001062BE" w:rsidRDefault="001062BE" w:rsidP="007118A0">
            <w:pPr>
              <w:rPr>
                <w:rFonts w:ascii="Cambria" w:hAnsi="Cambria"/>
                <w:sz w:val="24"/>
                <w:szCs w:val="24"/>
              </w:rPr>
            </w:pPr>
          </w:p>
        </w:tc>
      </w:tr>
      <w:tr w:rsidR="001062BE" w:rsidRPr="007118A0" w14:paraId="37F65C85" w14:textId="77777777" w:rsidTr="00DC7F22">
        <w:trPr>
          <w:trHeight w:val="863"/>
        </w:trPr>
        <w:tc>
          <w:tcPr>
            <w:tcW w:w="1339" w:type="dxa"/>
            <w:shd w:val="clear" w:color="auto" w:fill="auto"/>
            <w:tcMar>
              <w:top w:w="15" w:type="dxa"/>
              <w:left w:w="62" w:type="dxa"/>
              <w:bottom w:w="0" w:type="dxa"/>
              <w:right w:w="62" w:type="dxa"/>
            </w:tcMar>
            <w:hideMark/>
          </w:tcPr>
          <w:p w14:paraId="3C17758A" w14:textId="3F9CC87C" w:rsidR="001062BE" w:rsidRPr="007118A0" w:rsidRDefault="001062BE" w:rsidP="007118A0">
            <w:pPr>
              <w:rPr>
                <w:rFonts w:ascii="Cambria" w:hAnsi="Cambria"/>
                <w:sz w:val="24"/>
                <w:szCs w:val="24"/>
              </w:rPr>
            </w:pPr>
            <w:r w:rsidRPr="007118A0">
              <w:rPr>
                <w:rFonts w:ascii="Cambria" w:hAnsi="Cambria"/>
                <w:b/>
                <w:bCs/>
                <w:sz w:val="24"/>
                <w:szCs w:val="24"/>
              </w:rPr>
              <w:t>Lecture 1</w:t>
            </w:r>
            <w:r w:rsidR="00BB7F4E">
              <w:rPr>
                <w:rFonts w:ascii="Cambria" w:hAnsi="Cambria"/>
                <w:b/>
                <w:bCs/>
                <w:sz w:val="24"/>
                <w:szCs w:val="24"/>
              </w:rPr>
              <w:t>0</w:t>
            </w:r>
          </w:p>
        </w:tc>
        <w:tc>
          <w:tcPr>
            <w:tcW w:w="3571" w:type="dxa"/>
            <w:shd w:val="clear" w:color="auto" w:fill="auto"/>
            <w:tcMar>
              <w:top w:w="15" w:type="dxa"/>
              <w:left w:w="62" w:type="dxa"/>
              <w:bottom w:w="0" w:type="dxa"/>
              <w:right w:w="62" w:type="dxa"/>
            </w:tcMar>
            <w:hideMark/>
          </w:tcPr>
          <w:p w14:paraId="6B051362" w14:textId="7B0A29C5" w:rsidR="001062BE" w:rsidRPr="00907807" w:rsidRDefault="00BB5BA0" w:rsidP="00907807">
            <w:pPr>
              <w:jc w:val="center"/>
              <w:rPr>
                <w:rFonts w:ascii="Cambria" w:hAnsi="Cambria"/>
                <w:b/>
                <w:bCs/>
                <w:sz w:val="24"/>
                <w:szCs w:val="24"/>
              </w:rPr>
            </w:pPr>
            <w:r w:rsidRPr="00907807">
              <w:rPr>
                <w:rFonts w:ascii="Cambria" w:hAnsi="Cambria"/>
                <w:b/>
                <w:bCs/>
                <w:sz w:val="24"/>
                <w:szCs w:val="24"/>
              </w:rPr>
              <w:t>No Class</w:t>
            </w:r>
          </w:p>
        </w:tc>
        <w:tc>
          <w:tcPr>
            <w:tcW w:w="4990" w:type="dxa"/>
            <w:shd w:val="clear" w:color="auto" w:fill="auto"/>
            <w:tcMar>
              <w:top w:w="15" w:type="dxa"/>
              <w:left w:w="62" w:type="dxa"/>
              <w:bottom w:w="0" w:type="dxa"/>
              <w:right w:w="62" w:type="dxa"/>
            </w:tcMar>
            <w:hideMark/>
          </w:tcPr>
          <w:p w14:paraId="036AEC42" w14:textId="31CE3A73" w:rsidR="001062BE" w:rsidRPr="007118A0" w:rsidRDefault="00B62668" w:rsidP="007118A0">
            <w:pPr>
              <w:rPr>
                <w:rFonts w:ascii="Cambria" w:hAnsi="Cambria"/>
                <w:sz w:val="24"/>
                <w:szCs w:val="24"/>
              </w:rPr>
            </w:pPr>
            <w:r>
              <w:rPr>
                <w:rFonts w:ascii="Cambria" w:hAnsi="Cambria"/>
                <w:sz w:val="24"/>
                <w:szCs w:val="24"/>
              </w:rPr>
              <w:t>Reading Day</w:t>
            </w:r>
          </w:p>
        </w:tc>
      </w:tr>
      <w:tr w:rsidR="00BB7F4E" w:rsidRPr="007118A0" w14:paraId="0A6E7DDE" w14:textId="77777777" w:rsidTr="00DC7F22">
        <w:trPr>
          <w:trHeight w:val="569"/>
        </w:trPr>
        <w:tc>
          <w:tcPr>
            <w:tcW w:w="1339" w:type="dxa"/>
            <w:shd w:val="clear" w:color="auto" w:fill="auto"/>
            <w:tcMar>
              <w:top w:w="15" w:type="dxa"/>
              <w:left w:w="62" w:type="dxa"/>
              <w:bottom w:w="0" w:type="dxa"/>
              <w:right w:w="62" w:type="dxa"/>
            </w:tcMar>
          </w:tcPr>
          <w:p w14:paraId="05BD3DA9" w14:textId="326FAA9E" w:rsidR="00BB7F4E" w:rsidRPr="00BB7F4E" w:rsidRDefault="00BB7F4E" w:rsidP="00BB7F4E">
            <w:pPr>
              <w:rPr>
                <w:rFonts w:ascii="Cambria" w:hAnsi="Cambria"/>
                <w:b/>
                <w:bCs/>
                <w:sz w:val="24"/>
                <w:szCs w:val="24"/>
              </w:rPr>
            </w:pPr>
            <w:r w:rsidRPr="00BB7F4E">
              <w:rPr>
                <w:rFonts w:ascii="Cambria" w:hAnsi="Cambria"/>
                <w:b/>
                <w:bCs/>
                <w:sz w:val="24"/>
                <w:szCs w:val="24"/>
              </w:rPr>
              <w:t>Lecture 1</w:t>
            </w:r>
            <w:r>
              <w:rPr>
                <w:rFonts w:ascii="Cambria" w:hAnsi="Cambria"/>
                <w:b/>
                <w:bCs/>
                <w:sz w:val="24"/>
                <w:szCs w:val="24"/>
              </w:rPr>
              <w:t>1</w:t>
            </w:r>
          </w:p>
        </w:tc>
        <w:tc>
          <w:tcPr>
            <w:tcW w:w="3571" w:type="dxa"/>
            <w:shd w:val="clear" w:color="auto" w:fill="auto"/>
            <w:tcMar>
              <w:top w:w="15" w:type="dxa"/>
              <w:left w:w="62" w:type="dxa"/>
              <w:bottom w:w="0" w:type="dxa"/>
              <w:right w:w="62" w:type="dxa"/>
            </w:tcMar>
          </w:tcPr>
          <w:p w14:paraId="47F3223C" w14:textId="31E6E64D" w:rsidR="00BB7F4E" w:rsidRPr="00BB7F4E" w:rsidRDefault="00BB7F4E" w:rsidP="00BB7F4E">
            <w:pPr>
              <w:jc w:val="center"/>
              <w:rPr>
                <w:rFonts w:ascii="Cambria" w:hAnsi="Cambria"/>
                <w:sz w:val="24"/>
                <w:szCs w:val="24"/>
              </w:rPr>
            </w:pPr>
            <w:r w:rsidRPr="00BB7F4E">
              <w:rPr>
                <w:rFonts w:ascii="Cambria" w:hAnsi="Cambria"/>
                <w:sz w:val="24"/>
                <w:szCs w:val="24"/>
              </w:rPr>
              <w:t xml:space="preserve">Temporalities and Ghosts </w:t>
            </w:r>
          </w:p>
        </w:tc>
        <w:tc>
          <w:tcPr>
            <w:tcW w:w="4990" w:type="dxa"/>
            <w:shd w:val="clear" w:color="auto" w:fill="auto"/>
            <w:tcMar>
              <w:top w:w="15" w:type="dxa"/>
              <w:left w:w="62" w:type="dxa"/>
              <w:bottom w:w="0" w:type="dxa"/>
              <w:right w:w="62" w:type="dxa"/>
            </w:tcMar>
          </w:tcPr>
          <w:p w14:paraId="55752738" w14:textId="7F3208E1" w:rsidR="00BB7F4E" w:rsidRPr="00BB7F4E" w:rsidRDefault="00BB7F4E" w:rsidP="00BB7F4E">
            <w:pPr>
              <w:rPr>
                <w:rFonts w:ascii="Cambria" w:hAnsi="Cambria"/>
                <w:sz w:val="24"/>
                <w:szCs w:val="24"/>
              </w:rPr>
            </w:pPr>
            <w:r w:rsidRPr="00BB7F4E">
              <w:rPr>
                <w:rFonts w:ascii="Cambria" w:hAnsi="Cambria"/>
                <w:sz w:val="24"/>
                <w:szCs w:val="24"/>
              </w:rPr>
              <w:t xml:space="preserve"> +“The Haunting of Hill House” by Shirley Jackson (pg. 1-182)</w:t>
            </w:r>
          </w:p>
        </w:tc>
      </w:tr>
      <w:tr w:rsidR="008274C7" w:rsidRPr="007118A0" w14:paraId="1687F384" w14:textId="77777777" w:rsidTr="00DC7F22">
        <w:trPr>
          <w:trHeight w:val="569"/>
        </w:trPr>
        <w:tc>
          <w:tcPr>
            <w:tcW w:w="1339" w:type="dxa"/>
            <w:shd w:val="clear" w:color="auto" w:fill="auto"/>
            <w:tcMar>
              <w:top w:w="15" w:type="dxa"/>
              <w:left w:w="62" w:type="dxa"/>
              <w:bottom w:w="0" w:type="dxa"/>
              <w:right w:w="62" w:type="dxa"/>
            </w:tcMar>
            <w:hideMark/>
          </w:tcPr>
          <w:p w14:paraId="01482B2B" w14:textId="504659B7" w:rsidR="008274C7" w:rsidRPr="007118A0" w:rsidRDefault="008274C7" w:rsidP="00412BAB">
            <w:pPr>
              <w:rPr>
                <w:rFonts w:ascii="Cambria" w:hAnsi="Cambria"/>
                <w:sz w:val="24"/>
                <w:szCs w:val="24"/>
              </w:rPr>
            </w:pPr>
            <w:r w:rsidRPr="007118A0">
              <w:rPr>
                <w:rFonts w:ascii="Cambria" w:hAnsi="Cambria"/>
                <w:b/>
                <w:bCs/>
                <w:sz w:val="24"/>
                <w:szCs w:val="24"/>
              </w:rPr>
              <w:t>Lecture 1</w:t>
            </w:r>
            <w:r w:rsidR="00A23F96">
              <w:rPr>
                <w:rFonts w:ascii="Cambria" w:hAnsi="Cambria"/>
                <w:b/>
                <w:bCs/>
                <w:sz w:val="24"/>
                <w:szCs w:val="24"/>
              </w:rPr>
              <w:t>2</w:t>
            </w:r>
          </w:p>
        </w:tc>
        <w:tc>
          <w:tcPr>
            <w:tcW w:w="3571" w:type="dxa"/>
            <w:shd w:val="clear" w:color="auto" w:fill="auto"/>
            <w:tcMar>
              <w:top w:w="15" w:type="dxa"/>
              <w:left w:w="62" w:type="dxa"/>
              <w:bottom w:w="0" w:type="dxa"/>
              <w:right w:w="62" w:type="dxa"/>
            </w:tcMar>
            <w:hideMark/>
          </w:tcPr>
          <w:p w14:paraId="48ACC3B9" w14:textId="0842DCA9" w:rsidR="008274C7" w:rsidRPr="00CE1DA0" w:rsidRDefault="00CE1DA0" w:rsidP="00907807">
            <w:pPr>
              <w:jc w:val="center"/>
              <w:rPr>
                <w:rFonts w:ascii="Cambria" w:hAnsi="Cambria"/>
                <w:b/>
                <w:bCs/>
                <w:sz w:val="24"/>
                <w:szCs w:val="24"/>
              </w:rPr>
            </w:pPr>
            <w:r w:rsidRPr="00CE1DA0">
              <w:rPr>
                <w:rFonts w:ascii="Cambria" w:hAnsi="Cambria"/>
                <w:b/>
                <w:bCs/>
                <w:sz w:val="24"/>
                <w:szCs w:val="24"/>
              </w:rPr>
              <w:t xml:space="preserve">Capstone Essay </w:t>
            </w:r>
          </w:p>
        </w:tc>
        <w:tc>
          <w:tcPr>
            <w:tcW w:w="4990" w:type="dxa"/>
            <w:shd w:val="clear" w:color="auto" w:fill="auto"/>
            <w:tcMar>
              <w:top w:w="15" w:type="dxa"/>
              <w:left w:w="62" w:type="dxa"/>
              <w:bottom w:w="0" w:type="dxa"/>
              <w:right w:w="62" w:type="dxa"/>
            </w:tcMar>
            <w:hideMark/>
          </w:tcPr>
          <w:p w14:paraId="26DD6567" w14:textId="5DFC57EF" w:rsidR="008274C7" w:rsidRPr="007118A0" w:rsidRDefault="00CE1DA0" w:rsidP="00926224">
            <w:pPr>
              <w:rPr>
                <w:rFonts w:ascii="Cambria" w:hAnsi="Cambria"/>
                <w:sz w:val="24"/>
                <w:szCs w:val="24"/>
              </w:rPr>
            </w:pPr>
            <w:r>
              <w:rPr>
                <w:rFonts w:ascii="Cambria" w:hAnsi="Cambria"/>
                <w:sz w:val="24"/>
                <w:szCs w:val="24"/>
              </w:rPr>
              <w:t xml:space="preserve">*Must be written in class </w:t>
            </w:r>
          </w:p>
        </w:tc>
      </w:tr>
      <w:tr w:rsidR="008274C7" w:rsidRPr="007118A0" w14:paraId="79ACBAEC" w14:textId="77777777" w:rsidTr="00DC7F22">
        <w:trPr>
          <w:trHeight w:val="569"/>
        </w:trPr>
        <w:tc>
          <w:tcPr>
            <w:tcW w:w="1339" w:type="dxa"/>
            <w:shd w:val="clear" w:color="auto" w:fill="auto"/>
            <w:tcMar>
              <w:top w:w="15" w:type="dxa"/>
              <w:left w:w="62" w:type="dxa"/>
              <w:bottom w:w="0" w:type="dxa"/>
              <w:right w:w="62" w:type="dxa"/>
            </w:tcMar>
            <w:hideMark/>
          </w:tcPr>
          <w:p w14:paraId="6A36006A" w14:textId="77777777" w:rsidR="008274C7" w:rsidRPr="007118A0" w:rsidRDefault="008274C7" w:rsidP="00412BAB">
            <w:pPr>
              <w:rPr>
                <w:rFonts w:ascii="Cambria" w:hAnsi="Cambria"/>
                <w:sz w:val="24"/>
                <w:szCs w:val="24"/>
              </w:rPr>
            </w:pPr>
            <w:r w:rsidRPr="007118A0">
              <w:rPr>
                <w:rFonts w:ascii="Cambria" w:hAnsi="Cambria"/>
                <w:b/>
                <w:bCs/>
                <w:sz w:val="24"/>
                <w:szCs w:val="24"/>
              </w:rPr>
              <w:lastRenderedPageBreak/>
              <w:t>Lecture 13</w:t>
            </w:r>
          </w:p>
        </w:tc>
        <w:tc>
          <w:tcPr>
            <w:tcW w:w="3571" w:type="dxa"/>
            <w:shd w:val="clear" w:color="auto" w:fill="auto"/>
            <w:tcMar>
              <w:top w:w="15" w:type="dxa"/>
              <w:left w:w="62" w:type="dxa"/>
              <w:bottom w:w="0" w:type="dxa"/>
              <w:right w:w="62" w:type="dxa"/>
            </w:tcMar>
            <w:hideMark/>
          </w:tcPr>
          <w:p w14:paraId="34BADB12" w14:textId="1FEDD8DF" w:rsidR="008274C7" w:rsidRPr="00907807" w:rsidRDefault="00907807" w:rsidP="00907807">
            <w:pPr>
              <w:jc w:val="center"/>
              <w:rPr>
                <w:rFonts w:ascii="Cambria" w:hAnsi="Cambria"/>
                <w:b/>
                <w:bCs/>
                <w:sz w:val="24"/>
                <w:szCs w:val="24"/>
              </w:rPr>
            </w:pPr>
            <w:r w:rsidRPr="00907807">
              <w:rPr>
                <w:rFonts w:ascii="Cambria" w:hAnsi="Cambria"/>
                <w:b/>
                <w:bCs/>
                <w:sz w:val="24"/>
                <w:szCs w:val="24"/>
              </w:rPr>
              <w:t>Final Exam</w:t>
            </w:r>
          </w:p>
        </w:tc>
        <w:tc>
          <w:tcPr>
            <w:tcW w:w="4990" w:type="dxa"/>
            <w:shd w:val="clear" w:color="auto" w:fill="auto"/>
            <w:tcMar>
              <w:top w:w="15" w:type="dxa"/>
              <w:left w:w="62" w:type="dxa"/>
              <w:bottom w:w="0" w:type="dxa"/>
              <w:right w:w="62" w:type="dxa"/>
            </w:tcMar>
            <w:hideMark/>
          </w:tcPr>
          <w:p w14:paraId="7F72FEFA" w14:textId="31EC66B8" w:rsidR="008274C7" w:rsidRPr="007118A0" w:rsidRDefault="008274C7" w:rsidP="00412BAB">
            <w:pPr>
              <w:rPr>
                <w:rFonts w:ascii="Cambria" w:hAnsi="Cambria"/>
                <w:color w:val="FFFFFF" w:themeColor="background1"/>
                <w:sz w:val="24"/>
                <w:szCs w:val="24"/>
              </w:rPr>
            </w:pPr>
          </w:p>
        </w:tc>
      </w:tr>
    </w:tbl>
    <w:p w14:paraId="5B9633A1" w14:textId="77777777" w:rsidR="00683D0F" w:rsidRPr="007118A0" w:rsidRDefault="00683D0F">
      <w:pPr>
        <w:rPr>
          <w:rFonts w:ascii="Cambria" w:hAnsi="Cambria"/>
          <w:sz w:val="24"/>
          <w:szCs w:val="24"/>
        </w:rPr>
      </w:pPr>
    </w:p>
    <w:sectPr w:rsidR="00683D0F" w:rsidRPr="00711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FF"/>
    <w:rsid w:val="000076A3"/>
    <w:rsid w:val="000171E8"/>
    <w:rsid w:val="000253C1"/>
    <w:rsid w:val="000326FE"/>
    <w:rsid w:val="000360D6"/>
    <w:rsid w:val="00096650"/>
    <w:rsid w:val="000A336B"/>
    <w:rsid w:val="001062BE"/>
    <w:rsid w:val="001B652E"/>
    <w:rsid w:val="001C6525"/>
    <w:rsid w:val="001D422E"/>
    <w:rsid w:val="001F7D0D"/>
    <w:rsid w:val="00215F86"/>
    <w:rsid w:val="002239FD"/>
    <w:rsid w:val="002325AE"/>
    <w:rsid w:val="0023782A"/>
    <w:rsid w:val="00250170"/>
    <w:rsid w:val="002B228D"/>
    <w:rsid w:val="002E0B9C"/>
    <w:rsid w:val="002E11D6"/>
    <w:rsid w:val="002E78CE"/>
    <w:rsid w:val="002E7E29"/>
    <w:rsid w:val="002F1A46"/>
    <w:rsid w:val="002F4C47"/>
    <w:rsid w:val="003039C5"/>
    <w:rsid w:val="00310329"/>
    <w:rsid w:val="0034351A"/>
    <w:rsid w:val="003A3389"/>
    <w:rsid w:val="00412BAB"/>
    <w:rsid w:val="00416CAE"/>
    <w:rsid w:val="00446275"/>
    <w:rsid w:val="00462AF3"/>
    <w:rsid w:val="004C443E"/>
    <w:rsid w:val="00533636"/>
    <w:rsid w:val="005D4339"/>
    <w:rsid w:val="005D6E84"/>
    <w:rsid w:val="005E528E"/>
    <w:rsid w:val="00620BDD"/>
    <w:rsid w:val="00683D0F"/>
    <w:rsid w:val="006A2A51"/>
    <w:rsid w:val="006A6B5D"/>
    <w:rsid w:val="006B1039"/>
    <w:rsid w:val="006D2B16"/>
    <w:rsid w:val="007118A0"/>
    <w:rsid w:val="00795321"/>
    <w:rsid w:val="0079554D"/>
    <w:rsid w:val="007D294E"/>
    <w:rsid w:val="00826003"/>
    <w:rsid w:val="008274C7"/>
    <w:rsid w:val="00835539"/>
    <w:rsid w:val="00845F8A"/>
    <w:rsid w:val="00877CC7"/>
    <w:rsid w:val="008864C8"/>
    <w:rsid w:val="008A19A9"/>
    <w:rsid w:val="008B594F"/>
    <w:rsid w:val="008E05CD"/>
    <w:rsid w:val="008F6C41"/>
    <w:rsid w:val="0090298D"/>
    <w:rsid w:val="00907807"/>
    <w:rsid w:val="00926224"/>
    <w:rsid w:val="009576C5"/>
    <w:rsid w:val="00966056"/>
    <w:rsid w:val="009A6061"/>
    <w:rsid w:val="009C0C29"/>
    <w:rsid w:val="00A23F96"/>
    <w:rsid w:val="00AE770E"/>
    <w:rsid w:val="00AF77CE"/>
    <w:rsid w:val="00B62668"/>
    <w:rsid w:val="00BA3C72"/>
    <w:rsid w:val="00BB5BA0"/>
    <w:rsid w:val="00BB7F4E"/>
    <w:rsid w:val="00BE1DBB"/>
    <w:rsid w:val="00C8064C"/>
    <w:rsid w:val="00CD55A1"/>
    <w:rsid w:val="00CE1DA0"/>
    <w:rsid w:val="00CE57FF"/>
    <w:rsid w:val="00CF238D"/>
    <w:rsid w:val="00D01FBD"/>
    <w:rsid w:val="00D83039"/>
    <w:rsid w:val="00DC7F22"/>
    <w:rsid w:val="00DD0302"/>
    <w:rsid w:val="00E4789E"/>
    <w:rsid w:val="00EB7D7E"/>
    <w:rsid w:val="00ED34C0"/>
    <w:rsid w:val="00ED662C"/>
    <w:rsid w:val="00EE1359"/>
    <w:rsid w:val="00F33744"/>
    <w:rsid w:val="00F6492F"/>
    <w:rsid w:val="00F806EC"/>
    <w:rsid w:val="00F838E5"/>
    <w:rsid w:val="00FB048A"/>
    <w:rsid w:val="00FC3F64"/>
    <w:rsid w:val="00FE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1158"/>
  <w15:chartTrackingRefBased/>
  <w15:docId w15:val="{B7F2B464-AEFF-43E9-A1EA-172F1B68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3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Murr</dc:creator>
  <cp:keywords/>
  <dc:description/>
  <cp:lastModifiedBy>Olivia Murr</cp:lastModifiedBy>
  <cp:revision>11</cp:revision>
  <dcterms:created xsi:type="dcterms:W3CDTF">2025-01-13T10:11:00Z</dcterms:created>
  <dcterms:modified xsi:type="dcterms:W3CDTF">2025-01-20T14:39:00Z</dcterms:modified>
</cp:coreProperties>
</file>