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16" w:rsidRPr="00A12716" w:rsidRDefault="00A12716" w:rsidP="00A1271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BBN-AND-301</w:t>
      </w:r>
    </w:p>
    <w:p w:rsidR="00A12716" w:rsidRPr="00A12716" w:rsidRDefault="00A12716" w:rsidP="00A1271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Meta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Theatre</w:t>
      </w:r>
      <w:proofErr w:type="spellEnd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, Meta Drama</w:t>
      </w:r>
      <w:bookmarkEnd w:id="0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(Meta-dráma, Meta-színház)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autumn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 2015</w:t>
      </w:r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br/>
      </w:r>
      <w:hyperlink r:id="rId4" w:history="1">
        <w:r w:rsidRPr="00CA676B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Pikli Natália</w:t>
        </w:r>
      </w:hyperlink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Mon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13:30–15:00, R423/</w:t>
      </w:r>
      <w:proofErr w:type="gram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host</w:t>
      </w:r>
      <w:proofErr w:type="spellEnd"/>
      <w:r w:rsidRPr="00A12716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:</w:t>
      </w:r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DES (R338)</w:t>
      </w:r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br/>
        <w:t>3-credit 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seminar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, 30 h/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term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; </w:t>
      </w:r>
      <w:proofErr w:type="spellStart"/>
      <w:r w:rsidRPr="00A12716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strong</w:t>
      </w:r>
      <w:proofErr w:type="spellEnd"/>
      <w:r w:rsidRPr="00A12716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 </w:t>
      </w:r>
      <w:proofErr w:type="spellStart"/>
      <w:r w:rsidRPr="00A12716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prereq</w:t>
      </w:r>
      <w:proofErr w:type="spellEnd"/>
      <w:r w:rsidRPr="00A12716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:</w:t>
      </w:r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 ANG-001, 211 </w:t>
      </w:r>
    </w:p>
    <w:p w:rsidR="00A12716" w:rsidRPr="00A12716" w:rsidRDefault="00A12716" w:rsidP="00A1271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CA676B">
        <w:rPr>
          <w:rFonts w:ascii="Garamond" w:eastAsia="Times New Roman" w:hAnsi="Garamond" w:cs="Times New Roman"/>
          <w:b/>
          <w:sz w:val="24"/>
          <w:szCs w:val="24"/>
          <w:lang w:eastAsia="hu-HU"/>
        </w:rPr>
        <w:t>description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br/>
        <w:t xml:space="preserve">The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course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focuses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metatheatrical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aspects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Shakespearean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Stoppardian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other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contemporary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plays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considering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discussing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different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versions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functions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interpretations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several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types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metatheatre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such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ceremony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ritual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within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play,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role-playing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within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role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references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to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other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plays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theatre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general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self-referentiality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drama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other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media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drama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and—of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course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—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play-within-the-play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Based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close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reading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acting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out and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discussing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excerpts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from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texts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questions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burlesque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parody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carnivalesque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inclusion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theatrum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mundi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theatricality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will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also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addressed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proofErr w:type="spellStart"/>
      <w:r w:rsidRPr="00CA676B">
        <w:rPr>
          <w:rFonts w:ascii="Garamond" w:eastAsia="Times New Roman" w:hAnsi="Garamond" w:cs="Times New Roman"/>
          <w:b/>
          <w:sz w:val="24"/>
          <w:szCs w:val="24"/>
          <w:lang w:eastAsia="hu-HU"/>
        </w:rPr>
        <w:t>requirements</w:t>
      </w:r>
      <w:proofErr w:type="spellEnd"/>
      <w:r w:rsidRPr="00CA676B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&amp; </w:t>
      </w:r>
      <w:proofErr w:type="spellStart"/>
      <w:r w:rsidRPr="00CA676B">
        <w:rPr>
          <w:rFonts w:ascii="Garamond" w:eastAsia="Times New Roman" w:hAnsi="Garamond" w:cs="Times New Roman"/>
          <w:b/>
          <w:sz w:val="24"/>
          <w:szCs w:val="24"/>
          <w:lang w:eastAsia="hu-HU"/>
        </w:rPr>
        <w:t>assessment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br/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Active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participation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class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discussion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short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presentations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given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topic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relation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to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the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play/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pro</w:t>
      </w:r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blem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at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hand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final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essay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4-6</w:t>
      </w:r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>pages</w:t>
      </w:r>
      <w:proofErr w:type="spellEnd"/>
      <w:r w:rsidRPr="00A1271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A12716" w:rsidRPr="00CA676B" w:rsidRDefault="00A12716">
      <w:pPr>
        <w:rPr>
          <w:rStyle w:val="desc"/>
          <w:rFonts w:ascii="Garamond" w:hAnsi="Garamond"/>
          <w:sz w:val="24"/>
          <w:szCs w:val="24"/>
        </w:rPr>
      </w:pPr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CA676B">
        <w:rPr>
          <w:rStyle w:val="desc"/>
          <w:rFonts w:ascii="Garamond" w:hAnsi="Garamond"/>
          <w:b/>
          <w:sz w:val="24"/>
          <w:szCs w:val="24"/>
        </w:rPr>
        <w:t>S</w:t>
      </w:r>
      <w:r w:rsidRPr="00CA676B">
        <w:rPr>
          <w:rStyle w:val="desc"/>
          <w:rFonts w:ascii="Garamond" w:hAnsi="Garamond"/>
          <w:b/>
          <w:sz w:val="24"/>
          <w:szCs w:val="24"/>
        </w:rPr>
        <w:t>et</w:t>
      </w:r>
      <w:proofErr w:type="spellEnd"/>
      <w:r w:rsidRPr="00CA676B">
        <w:rPr>
          <w:rStyle w:val="desc"/>
          <w:rFonts w:ascii="Garamond" w:hAnsi="Garamond"/>
          <w:b/>
          <w:sz w:val="24"/>
          <w:szCs w:val="24"/>
        </w:rPr>
        <w:t xml:space="preserve"> </w:t>
      </w:r>
      <w:proofErr w:type="spellStart"/>
      <w:r w:rsidRPr="00CA676B">
        <w:rPr>
          <w:rStyle w:val="desc"/>
          <w:rFonts w:ascii="Garamond" w:hAnsi="Garamond"/>
          <w:b/>
          <w:sz w:val="24"/>
          <w:szCs w:val="24"/>
        </w:rPr>
        <w:t>texts</w:t>
      </w:r>
      <w:proofErr w:type="spellEnd"/>
      <w:r w:rsidR="00CA676B">
        <w:rPr>
          <w:rStyle w:val="desc"/>
          <w:rFonts w:ascii="Garamond" w:hAnsi="Garamond"/>
          <w:b/>
          <w:sz w:val="24"/>
          <w:szCs w:val="24"/>
        </w:rPr>
        <w:t xml:space="preserve"> and </w:t>
      </w:r>
      <w:proofErr w:type="spellStart"/>
      <w:r w:rsidR="00CA676B">
        <w:rPr>
          <w:rStyle w:val="desc"/>
          <w:rFonts w:ascii="Garamond" w:hAnsi="Garamond"/>
          <w:b/>
          <w:sz w:val="24"/>
          <w:szCs w:val="24"/>
        </w:rPr>
        <w:t>schedule</w:t>
      </w:r>
      <w:proofErr w:type="spellEnd"/>
      <w:r w:rsidRPr="00CA676B">
        <w:rPr>
          <w:rFonts w:ascii="Garamond" w:hAnsi="Garamond"/>
          <w:sz w:val="24"/>
          <w:szCs w:val="24"/>
        </w:rPr>
        <w:br/>
      </w:r>
      <w:r w:rsidR="00CA676B"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7 </w:t>
      </w:r>
      <w:proofErr w:type="spellStart"/>
      <w:r w:rsidR="00CA676B"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Sept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Introduction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Handout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with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excerpts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from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Shakespearean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plays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forms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types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metadrama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metatheatre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basic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questions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A12716" w:rsidRPr="00F3699A" w:rsidRDefault="00A12716" w:rsidP="00A12716">
      <w:pPr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14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Sept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W. Shakespeare</w:t>
      </w:r>
      <w:r w:rsidR="00CA676B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A676B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The </w:t>
      </w:r>
      <w:proofErr w:type="spellStart"/>
      <w:r w:rsidR="00CA676B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Play’s</w:t>
      </w:r>
      <w:proofErr w:type="spellEnd"/>
      <w:r w:rsidR="00CA676B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CA676B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the</w:t>
      </w:r>
      <w:proofErr w:type="spellEnd"/>
      <w:r w:rsidR="00CA676B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CA676B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Thing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Midsummer</w:t>
      </w:r>
      <w:proofErr w:type="spellEnd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Night’s</w:t>
      </w:r>
      <w:proofErr w:type="spellEnd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Dream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close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reading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discussion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, Adr</w:t>
      </w:r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an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Noble’s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RSC film version) – „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amateur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acting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” and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basic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problems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the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theatre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21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Sept</w:t>
      </w:r>
      <w:proofErr w:type="spellEnd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W. Shakespeare: </w:t>
      </w:r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Hamlet</w:t>
      </w:r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professional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acting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play-within-the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play &amp;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politics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28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Sept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Filmic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stage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representations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metadrama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Hamlet</w:t>
      </w:r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students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’</w:t>
      </w:r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presentations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5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Oct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W. Shakespeare: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As</w:t>
      </w:r>
      <w:proofErr w:type="spellEnd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You</w:t>
      </w:r>
      <w:proofErr w:type="spellEnd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Like</w:t>
      </w:r>
      <w:proofErr w:type="spellEnd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It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gender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metatheatre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12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Oct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Tom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Stoppard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Rosencrantz</w:t>
      </w:r>
      <w:proofErr w:type="spellEnd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and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Guildenstern</w:t>
      </w:r>
      <w:proofErr w:type="spellEnd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Are</w:t>
      </w:r>
      <w:proofErr w:type="spellEnd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Dead</w:t>
      </w:r>
      <w:proofErr w:type="spellEnd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–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postmodern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rewriting</w:t>
      </w:r>
      <w:proofErr w:type="spellEnd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>metadrama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19 </w:t>
      </w:r>
      <w:proofErr w:type="spellStart"/>
      <w:proofErr w:type="gram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Oct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Stage</w:t>
      </w:r>
      <w:proofErr w:type="spellEnd"/>
      <w:proofErr w:type="gram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filmic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versions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of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RosGuil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students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’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presentations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26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Oct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no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class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autumn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break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Nov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Comedy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metatheatre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Ferenc Molnár: </w:t>
      </w:r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The </w:t>
      </w:r>
      <w:proofErr w:type="spellStart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Play’s</w:t>
      </w:r>
      <w:proofErr w:type="spellEnd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the</w:t>
      </w:r>
      <w:proofErr w:type="spellEnd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proofErr w:type="spellStart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Thing</w:t>
      </w:r>
      <w:proofErr w:type="spellEnd"/>
      <w:r w:rsid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(Játék a kastélyban) (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students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’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presentations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9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Nov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Tom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Stoppard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The Real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Thing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16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Nov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Epic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theatre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metadrama</w:t>
      </w:r>
      <w:proofErr w:type="spellEnd"/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 </w:t>
      </w:r>
      <w:r w:rsid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B. </w:t>
      </w:r>
      <w:r w:rsidR="00162461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Brecht: </w:t>
      </w:r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The Good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Person</w:t>
      </w:r>
      <w:proofErr w:type="spellEnd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of </w:t>
      </w:r>
      <w:proofErr w:type="spellStart"/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S</w:t>
      </w:r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z</w:t>
      </w:r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ech</w:t>
      </w:r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w</w:t>
      </w:r>
      <w:r w:rsidR="00162461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an</w:t>
      </w:r>
      <w:proofErr w:type="spellEnd"/>
    </w:p>
    <w:p w:rsidR="006F5928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23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Nov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Theoretical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background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and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trends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contemporary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theatre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concerning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metadrama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metatheatre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students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’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presentations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:rsidR="00A12716" w:rsidRPr="00CA676B" w:rsidRDefault="006F5928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="00A12716"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0 </w:t>
      </w:r>
      <w:proofErr w:type="spellStart"/>
      <w:r w:rsidR="00A12716"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Nov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Caryl</w:t>
      </w:r>
      <w:proofErr w:type="spellEnd"/>
      <w:r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Churchill:</w:t>
      </w:r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The </w:t>
      </w:r>
      <w:proofErr w:type="spellStart"/>
      <w:r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Skriker</w:t>
      </w:r>
      <w:proofErr w:type="spellEnd"/>
    </w:p>
    <w:p w:rsidR="00A12716" w:rsidRPr="00CA676B" w:rsidRDefault="00A12716" w:rsidP="00A12716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7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Dec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Caryl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Churchill: </w:t>
      </w:r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A </w:t>
      </w:r>
      <w:proofErr w:type="spellStart"/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Mouthful</w:t>
      </w:r>
      <w:proofErr w:type="spellEnd"/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of </w:t>
      </w:r>
      <w:proofErr w:type="spellStart"/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Birds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additional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reading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Euripides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’ </w:t>
      </w:r>
      <w:proofErr w:type="spellStart"/>
      <w:r w:rsidR="006F5928" w:rsidRPr="00CA676B">
        <w:rPr>
          <w:rFonts w:ascii="Garamond" w:eastAsia="Times New Roman" w:hAnsi="Garamond" w:cs="Times New Roman"/>
          <w:i/>
          <w:sz w:val="24"/>
          <w:szCs w:val="24"/>
          <w:lang w:eastAsia="hu-HU"/>
        </w:rPr>
        <w:t>Bacchae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</w:p>
    <w:p w:rsidR="00A12716" w:rsidRPr="00CA676B" w:rsidRDefault="00A12716">
      <w:pPr>
        <w:rPr>
          <w:rFonts w:ascii="Garamond" w:hAnsi="Garamond"/>
          <w:sz w:val="24"/>
          <w:szCs w:val="24"/>
        </w:rPr>
      </w:pPr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14 </w:t>
      </w:r>
      <w:proofErr w:type="spellStart"/>
      <w:r w:rsidRPr="00F3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Dec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Conclusion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deadline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for</w:t>
      </w:r>
      <w:proofErr w:type="spellEnd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="006F5928" w:rsidRPr="00CA676B">
        <w:rPr>
          <w:rFonts w:ascii="Garamond" w:eastAsia="Times New Roman" w:hAnsi="Garamond" w:cs="Times New Roman"/>
          <w:sz w:val="24"/>
          <w:szCs w:val="24"/>
          <w:lang w:eastAsia="hu-HU"/>
        </w:rPr>
        <w:t>essays</w:t>
      </w:r>
      <w:proofErr w:type="spellEnd"/>
    </w:p>
    <w:sectPr w:rsidR="00A12716" w:rsidRPr="00CA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6"/>
    <w:rsid w:val="00162461"/>
    <w:rsid w:val="006F5928"/>
    <w:rsid w:val="00A12716"/>
    <w:rsid w:val="00B23F67"/>
    <w:rsid w:val="00CA676B"/>
    <w:rsid w:val="00F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EE27-6C82-49CD-B907-178AE77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A12716"/>
  </w:style>
  <w:style w:type="character" w:customStyle="1" w:styleId="code">
    <w:name w:val="code"/>
    <w:basedOn w:val="Bekezdsalapbettpusa"/>
    <w:rsid w:val="00A12716"/>
  </w:style>
  <w:style w:type="character" w:customStyle="1" w:styleId="title">
    <w:name w:val="title"/>
    <w:basedOn w:val="Bekezdsalapbettpusa"/>
    <w:rsid w:val="00A12716"/>
  </w:style>
  <w:style w:type="character" w:styleId="Hiperhivatkozs">
    <w:name w:val="Hyperlink"/>
    <w:basedOn w:val="Bekezdsalapbettpusa"/>
    <w:uiPriority w:val="99"/>
    <w:semiHidden/>
    <w:unhideWhenUsed/>
    <w:rsid w:val="00A12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s3.elte.hu/seas/directory.pl?s=Pikli%20Nat%C3%A1l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2015-09-06T19:51:00Z</dcterms:created>
  <dcterms:modified xsi:type="dcterms:W3CDTF">2015-09-06T19:51:00Z</dcterms:modified>
</cp:coreProperties>
</file>